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F4FA3" w14:textId="20B66FD7" w:rsidR="008424A9" w:rsidRPr="007B4F13" w:rsidRDefault="00510443" w:rsidP="00510443">
      <w:pPr>
        <w:jc w:val="center"/>
        <w:rPr>
          <w:rFonts w:cstheme="minorHAnsi"/>
        </w:rPr>
      </w:pPr>
      <w:bookmarkStart w:id="0" w:name="_GoBack"/>
      <w:bookmarkEnd w:id="0"/>
      <w:r w:rsidRPr="007B4F13">
        <w:rPr>
          <w:rFonts w:cstheme="minorHAnsi"/>
          <w:noProof/>
          <w:lang w:eastAsia="en-GB"/>
        </w:rPr>
        <w:drawing>
          <wp:inline distT="0" distB="0" distL="0" distR="0" wp14:anchorId="7688FD0E" wp14:editId="0060E824">
            <wp:extent cx="2867025" cy="1871345"/>
            <wp:effectExtent l="0" t="0" r="9525" b="0"/>
            <wp:docPr id="3" name="Picture 3" descr="C:\Users\HiKing\AppData\Local\Microsoft\Windows\INetCache\Content.MSO\4C5312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King\AppData\Local\Microsoft\Windows\INetCache\Content.MSO\4C531253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19" cy="190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140E" w14:textId="2BA9AAA2" w:rsidR="00D204FA" w:rsidRPr="007B4F13" w:rsidRDefault="00D204FA" w:rsidP="00D204FA">
      <w:pPr>
        <w:pStyle w:val="NoSpacing"/>
        <w:jc w:val="center"/>
        <w:rPr>
          <w:rFonts w:cstheme="minorHAnsi"/>
          <w:b/>
          <w:color w:val="28659C"/>
          <w:sz w:val="36"/>
          <w:szCs w:val="36"/>
        </w:rPr>
      </w:pPr>
      <w:r w:rsidRPr="007B4F13">
        <w:rPr>
          <w:rFonts w:cstheme="minorHAnsi"/>
          <w:b/>
          <w:color w:val="28659C"/>
          <w:sz w:val="36"/>
          <w:szCs w:val="36"/>
        </w:rPr>
        <w:t xml:space="preserve">Learning from </w:t>
      </w:r>
      <w:r w:rsidR="00FD165D" w:rsidRPr="007B4F13">
        <w:rPr>
          <w:rFonts w:cstheme="minorHAnsi"/>
          <w:b/>
          <w:color w:val="28659C"/>
          <w:sz w:val="36"/>
          <w:szCs w:val="36"/>
        </w:rPr>
        <w:t xml:space="preserve">Thematic and Peer </w:t>
      </w:r>
      <w:r w:rsidR="00510443" w:rsidRPr="007B4F13">
        <w:rPr>
          <w:rFonts w:cstheme="minorHAnsi"/>
          <w:b/>
          <w:color w:val="28659C"/>
          <w:sz w:val="36"/>
          <w:szCs w:val="36"/>
        </w:rPr>
        <w:t>Collaborative Reflective Practice Discussions</w:t>
      </w:r>
    </w:p>
    <w:p w14:paraId="28012FE2" w14:textId="77777777" w:rsidR="0031319C" w:rsidRPr="007B4F13" w:rsidRDefault="00D204FA" w:rsidP="00D204FA">
      <w:pPr>
        <w:jc w:val="center"/>
        <w:rPr>
          <w:rFonts w:cstheme="minorHAnsi"/>
          <w:color w:val="28659C"/>
          <w:sz w:val="28"/>
          <w:szCs w:val="28"/>
        </w:rPr>
      </w:pPr>
      <w:r w:rsidRPr="007B4F13">
        <w:rPr>
          <w:rFonts w:cstheme="minorHAnsi"/>
          <w:b/>
          <w:color w:val="28659C"/>
          <w:sz w:val="28"/>
          <w:szCs w:val="28"/>
        </w:rPr>
        <w:t>6 Step Briefing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31319C" w:rsidRPr="007B4F13" w14:paraId="424DC43C" w14:textId="77777777" w:rsidTr="00510443">
        <w:tc>
          <w:tcPr>
            <w:tcW w:w="8996" w:type="dxa"/>
            <w:shd w:val="clear" w:color="auto" w:fill="0070C0"/>
          </w:tcPr>
          <w:p w14:paraId="5096BFED" w14:textId="30DC5C33" w:rsidR="0031319C" w:rsidRPr="007B4F13" w:rsidRDefault="0031319C" w:rsidP="00FD165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B4F13">
              <w:rPr>
                <w:rFonts w:cstheme="minorHAnsi"/>
                <w:b/>
                <w:sz w:val="28"/>
                <w:szCs w:val="28"/>
              </w:rPr>
              <w:t xml:space="preserve">Title of </w:t>
            </w:r>
            <w:r w:rsidR="00FD165D" w:rsidRPr="007B4F13">
              <w:rPr>
                <w:rFonts w:cstheme="minorHAnsi"/>
                <w:b/>
                <w:sz w:val="28"/>
                <w:szCs w:val="28"/>
              </w:rPr>
              <w:t>CRPD</w:t>
            </w:r>
            <w:r w:rsidR="007B4F13" w:rsidRPr="007B4F1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115A0" w:rsidRPr="007B4F13">
              <w:rPr>
                <w:rFonts w:cstheme="minorHAnsi"/>
                <w:b/>
                <w:sz w:val="28"/>
                <w:szCs w:val="28"/>
              </w:rPr>
              <w:t xml:space="preserve">- </w:t>
            </w:r>
            <w:r w:rsidR="00F50656" w:rsidRPr="007B4F13">
              <w:rPr>
                <w:rFonts w:cstheme="minorHAnsi"/>
                <w:b/>
                <w:sz w:val="28"/>
                <w:szCs w:val="28"/>
              </w:rPr>
              <w:t>d</w:t>
            </w:r>
            <w:r w:rsidRPr="007B4F13">
              <w:rPr>
                <w:rFonts w:cstheme="minorHAnsi"/>
                <w:b/>
                <w:sz w:val="28"/>
                <w:szCs w:val="28"/>
              </w:rPr>
              <w:t>ate completed</w:t>
            </w:r>
          </w:p>
        </w:tc>
      </w:tr>
      <w:tr w:rsidR="00D204FA" w:rsidRPr="007B4F13" w14:paraId="5DBB5313" w14:textId="77777777" w:rsidTr="00D115A0">
        <w:tc>
          <w:tcPr>
            <w:tcW w:w="8996" w:type="dxa"/>
            <w:shd w:val="clear" w:color="auto" w:fill="auto"/>
          </w:tcPr>
          <w:p w14:paraId="42C23E49" w14:textId="77777777" w:rsidR="007B4F13" w:rsidRPr="007B4F13" w:rsidRDefault="007B4F13" w:rsidP="009F05A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C6E032B" w14:textId="033FD45A" w:rsidR="00C03D38" w:rsidRPr="007B4F13" w:rsidRDefault="00FD165D" w:rsidP="009F05A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4F13">
              <w:rPr>
                <w:rFonts w:cstheme="minorHAnsi"/>
                <w:b/>
                <w:sz w:val="24"/>
                <w:szCs w:val="24"/>
              </w:rPr>
              <w:t xml:space="preserve">Peer CRPD </w:t>
            </w:r>
          </w:p>
          <w:p w14:paraId="1F48696D" w14:textId="38013F28" w:rsidR="00FD165D" w:rsidRPr="007B4F13" w:rsidRDefault="00FD165D" w:rsidP="009F05A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4F13">
              <w:rPr>
                <w:rFonts w:cstheme="minorHAnsi"/>
                <w:b/>
                <w:sz w:val="24"/>
                <w:szCs w:val="24"/>
              </w:rPr>
              <w:t>&amp;</w:t>
            </w:r>
          </w:p>
          <w:p w14:paraId="10E2E8C0" w14:textId="35F39B9D" w:rsidR="00510443" w:rsidRPr="007B4F13" w:rsidRDefault="00FD165D" w:rsidP="009F05AD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F13">
              <w:rPr>
                <w:rFonts w:cstheme="minorHAnsi"/>
                <w:b/>
                <w:bCs/>
                <w:sz w:val="24"/>
                <w:szCs w:val="24"/>
              </w:rPr>
              <w:t xml:space="preserve">Thematic CRPD - </w:t>
            </w:r>
            <w:r w:rsidR="00510443" w:rsidRPr="007B4F13">
              <w:rPr>
                <w:rFonts w:cstheme="minorHAnsi"/>
                <w:b/>
                <w:bCs/>
                <w:sz w:val="24"/>
                <w:szCs w:val="24"/>
              </w:rPr>
              <w:t>Engaging and working with fathers in a meaningful way</w:t>
            </w:r>
          </w:p>
          <w:p w14:paraId="5DA5B69E" w14:textId="77777777" w:rsidR="00FD165D" w:rsidRPr="007B4F13" w:rsidRDefault="00FD165D" w:rsidP="009F05AD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5B4936" w14:textId="43ADB8B2" w:rsidR="00D0250F" w:rsidRPr="007B4F13" w:rsidRDefault="00510443" w:rsidP="009F05A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4F13">
              <w:rPr>
                <w:rFonts w:cstheme="minorHAnsi"/>
                <w:b/>
                <w:sz w:val="24"/>
                <w:szCs w:val="24"/>
              </w:rPr>
              <w:t>April 2021</w:t>
            </w:r>
          </w:p>
          <w:p w14:paraId="441466DF" w14:textId="77777777" w:rsidR="00D115A0" w:rsidRPr="007B4F13" w:rsidRDefault="00D115A0" w:rsidP="009F05A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66EE67A" w14:textId="77777777" w:rsidR="0031319C" w:rsidRPr="007B4F13" w:rsidRDefault="0031319C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RPr="007B4F13" w14:paraId="0F231A78" w14:textId="77777777" w:rsidTr="00510443">
        <w:tc>
          <w:tcPr>
            <w:tcW w:w="9016" w:type="dxa"/>
            <w:shd w:val="clear" w:color="auto" w:fill="0070C0"/>
          </w:tcPr>
          <w:p w14:paraId="178CC9B6" w14:textId="4C7CC817" w:rsidR="00D204FA" w:rsidRPr="007B4F13" w:rsidRDefault="009F05AD" w:rsidP="00C1203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B4F13">
              <w:rPr>
                <w:rFonts w:cstheme="minorHAnsi"/>
                <w:b/>
                <w:sz w:val="28"/>
                <w:szCs w:val="28"/>
              </w:rPr>
              <w:t>Context</w:t>
            </w:r>
            <w:r w:rsidR="00F50656" w:rsidRPr="007B4F1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B4F13">
              <w:rPr>
                <w:rFonts w:cstheme="minorHAnsi"/>
                <w:b/>
                <w:sz w:val="28"/>
                <w:szCs w:val="28"/>
              </w:rPr>
              <w:t>/</w:t>
            </w:r>
            <w:r w:rsidR="00F50656" w:rsidRPr="007B4F1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B4F13">
              <w:rPr>
                <w:rFonts w:cstheme="minorHAnsi"/>
                <w:b/>
                <w:sz w:val="28"/>
                <w:szCs w:val="28"/>
              </w:rPr>
              <w:t xml:space="preserve">reason for </w:t>
            </w:r>
            <w:r w:rsidR="00C12038">
              <w:rPr>
                <w:rFonts w:cstheme="minorHAnsi"/>
                <w:b/>
                <w:sz w:val="28"/>
                <w:szCs w:val="28"/>
              </w:rPr>
              <w:t>CRPD</w:t>
            </w:r>
          </w:p>
        </w:tc>
      </w:tr>
      <w:tr w:rsidR="00D204FA" w:rsidRPr="007B4F13" w14:paraId="6BA280EB" w14:textId="77777777" w:rsidTr="00510443">
        <w:tc>
          <w:tcPr>
            <w:tcW w:w="9016" w:type="dxa"/>
            <w:shd w:val="clear" w:color="auto" w:fill="auto"/>
          </w:tcPr>
          <w:p w14:paraId="0AEAA123" w14:textId="77777777" w:rsidR="007B4F13" w:rsidRPr="007B4F13" w:rsidRDefault="007B4F13" w:rsidP="003C2DA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0BB2EC8" w14:textId="2409DAE8" w:rsidR="003C2DA1" w:rsidRPr="007B4F13" w:rsidRDefault="00FD165D" w:rsidP="003C2DA1">
            <w:pPr>
              <w:jc w:val="center"/>
              <w:rPr>
                <w:rFonts w:cstheme="minorHAnsi"/>
              </w:rPr>
            </w:pPr>
            <w:r w:rsidRPr="007B4F13">
              <w:rPr>
                <w:rFonts w:cstheme="minorHAnsi"/>
                <w:b/>
                <w:sz w:val="24"/>
                <w:szCs w:val="24"/>
              </w:rPr>
              <w:t>Peer CRPD</w:t>
            </w:r>
            <w:r w:rsidRPr="007B4F13">
              <w:rPr>
                <w:rFonts w:cstheme="minorHAnsi"/>
                <w:sz w:val="24"/>
                <w:szCs w:val="24"/>
              </w:rPr>
              <w:t xml:space="preserve"> - </w:t>
            </w:r>
            <w:r w:rsidR="007B4F13" w:rsidRPr="007B4F13">
              <w:rPr>
                <w:rFonts w:cstheme="minorHAnsi"/>
                <w:sz w:val="24"/>
                <w:szCs w:val="24"/>
              </w:rPr>
              <w:t>side by side time spent with workers reflecting on the quality of our practice and how we are making a difference for children</w:t>
            </w:r>
            <w:r w:rsidR="007B4F13">
              <w:rPr>
                <w:rFonts w:cstheme="minorHAnsi"/>
                <w:sz w:val="24"/>
                <w:szCs w:val="24"/>
              </w:rPr>
              <w:t>;</w:t>
            </w:r>
            <w:r w:rsidR="007B4F13" w:rsidRPr="007B4F13">
              <w:rPr>
                <w:rFonts w:cstheme="minorHAnsi"/>
                <w:sz w:val="24"/>
                <w:szCs w:val="24"/>
              </w:rPr>
              <w:t xml:space="preserve"> identifying learning and celebrating good practice</w:t>
            </w:r>
          </w:p>
          <w:p w14:paraId="04D11A05" w14:textId="77777777" w:rsidR="007B4F13" w:rsidRPr="007B4F13" w:rsidRDefault="007B4F13" w:rsidP="003C2DA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3D84744" w14:textId="291FACE8" w:rsidR="00D115A0" w:rsidRPr="007B4F13" w:rsidRDefault="007B4F13" w:rsidP="007757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b/>
                <w:sz w:val="24"/>
                <w:szCs w:val="24"/>
              </w:rPr>
              <w:t xml:space="preserve">Thematic CPRD – </w:t>
            </w:r>
            <w:r w:rsidRPr="007B4F13">
              <w:rPr>
                <w:rFonts w:cstheme="minorHAnsi"/>
                <w:sz w:val="24"/>
                <w:szCs w:val="24"/>
              </w:rPr>
              <w:t>alongside the review of the child’s experience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B4F13">
              <w:rPr>
                <w:rFonts w:cstheme="minorHAnsi"/>
                <w:sz w:val="24"/>
                <w:szCs w:val="24"/>
              </w:rPr>
              <w:t xml:space="preserve"> some additional questions were asked to help us </w:t>
            </w:r>
            <w:r w:rsidR="008015F5" w:rsidRPr="007B4F13">
              <w:rPr>
                <w:rFonts w:cstheme="minorHAnsi"/>
                <w:sz w:val="24"/>
                <w:szCs w:val="24"/>
              </w:rPr>
              <w:t>fully understand our position, in light of our own findings during the previous two quarters, and the national picture related to lack of meaningful contact with fathers</w:t>
            </w:r>
          </w:p>
          <w:p w14:paraId="110E4610" w14:textId="61A57461" w:rsidR="007B4F13" w:rsidRPr="007B4F13" w:rsidRDefault="007B4F13" w:rsidP="007B4F13">
            <w:pPr>
              <w:rPr>
                <w:rFonts w:cstheme="minorHAnsi"/>
                <w:b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54389E8C" w14:textId="77777777" w:rsidR="00D204FA" w:rsidRPr="007B4F13" w:rsidRDefault="00D204FA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RPr="007B4F13" w14:paraId="4BB5EEAE" w14:textId="77777777" w:rsidTr="00510443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1B273F59" w14:textId="77777777" w:rsidR="00D204FA" w:rsidRPr="007B4F13" w:rsidRDefault="009F05AD" w:rsidP="00362F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B4F13">
              <w:rPr>
                <w:rFonts w:cstheme="minorHAnsi"/>
                <w:b/>
                <w:sz w:val="28"/>
                <w:szCs w:val="28"/>
              </w:rPr>
              <w:t>W</w:t>
            </w:r>
            <w:r w:rsidR="00362FEE" w:rsidRPr="007B4F13">
              <w:rPr>
                <w:rFonts w:cstheme="minorHAnsi"/>
                <w:b/>
                <w:sz w:val="28"/>
                <w:szCs w:val="28"/>
              </w:rPr>
              <w:t>hat’s w</w:t>
            </w:r>
            <w:r w:rsidRPr="007B4F13">
              <w:rPr>
                <w:rFonts w:cstheme="minorHAnsi"/>
                <w:b/>
                <w:sz w:val="28"/>
                <w:szCs w:val="28"/>
              </w:rPr>
              <w:t>orking well</w:t>
            </w:r>
            <w:r w:rsidR="00362FEE" w:rsidRPr="007B4F13">
              <w:rPr>
                <w:rFonts w:cstheme="minorHAnsi"/>
                <w:b/>
                <w:sz w:val="28"/>
                <w:szCs w:val="28"/>
              </w:rPr>
              <w:t>?</w:t>
            </w:r>
          </w:p>
        </w:tc>
      </w:tr>
      <w:tr w:rsidR="00510443" w:rsidRPr="007B4F13" w14:paraId="461DAB33" w14:textId="77777777" w:rsidTr="00FD165D">
        <w:trPr>
          <w:trHeight w:val="1246"/>
        </w:trPr>
        <w:tc>
          <w:tcPr>
            <w:tcW w:w="8996" w:type="dxa"/>
            <w:tcBorders>
              <w:top w:val="single" w:sz="12" w:space="0" w:color="auto"/>
            </w:tcBorders>
            <w:shd w:val="clear" w:color="auto" w:fill="auto"/>
          </w:tcPr>
          <w:p w14:paraId="1D926FA4" w14:textId="77777777" w:rsidR="00510443" w:rsidRPr="007B4F13" w:rsidRDefault="00510443" w:rsidP="003C2DA1">
            <w:pPr>
              <w:pStyle w:val="ListParagraph"/>
              <w:rPr>
                <w:rFonts w:cstheme="minorHAnsi"/>
              </w:rPr>
            </w:pPr>
          </w:p>
          <w:p w14:paraId="3EAA5484" w14:textId="77777777" w:rsidR="00FD165D" w:rsidRPr="007B4F13" w:rsidRDefault="00FD165D" w:rsidP="00FD165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>It is evident that Social Workers develop good relationships with children and families – they know the children they are supporting well</w:t>
            </w:r>
          </w:p>
          <w:p w14:paraId="27793322" w14:textId="77777777" w:rsidR="00FD165D" w:rsidRPr="007B4F13" w:rsidRDefault="00FD165D" w:rsidP="00FD165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 xml:space="preserve">Social Workers and Team Managers have a good understanding of children’s circumstances and needs </w:t>
            </w:r>
          </w:p>
          <w:p w14:paraId="6FAB5765" w14:textId="77777777" w:rsidR="00FD165D" w:rsidRPr="007B4F13" w:rsidRDefault="00FD165D" w:rsidP="00FD165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>There is evidence of good work with partners which helps develop a network of support around children</w:t>
            </w:r>
          </w:p>
          <w:p w14:paraId="1B44B8CD" w14:textId="77777777" w:rsidR="00FD165D" w:rsidRPr="007B4F13" w:rsidRDefault="00FD165D" w:rsidP="00FD165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lastRenderedPageBreak/>
              <w:t xml:space="preserve">Children are seen regularly by their Social Worker – this helps children build a relationship with their Social Worker  </w:t>
            </w:r>
          </w:p>
          <w:p w14:paraId="367254BC" w14:textId="77777777" w:rsidR="00FD165D" w:rsidRPr="007B4F13" w:rsidRDefault="00FD165D" w:rsidP="00FD165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>Although an area for improvement, three children’s records saw good use of Signs of Safety</w:t>
            </w:r>
          </w:p>
          <w:p w14:paraId="5B2975FB" w14:textId="77777777" w:rsidR="00FD165D" w:rsidRPr="007B4F13" w:rsidRDefault="00FD165D" w:rsidP="00FD165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>Good Management Oversight was seen on children records; it is improved in the last quarter as records reviewed show increase in those meeting good (30% to 70%) since February 2021.  Team and Service Manager focus supported by Brilliant Basics and management development training have had a positive impact here</w:t>
            </w:r>
          </w:p>
          <w:p w14:paraId="609FF52C" w14:textId="77777777" w:rsidR="00FD165D" w:rsidRPr="007B4F13" w:rsidRDefault="00FD165D" w:rsidP="00FD165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>There is evidence of proactive work to engage with fathers; there is still work to be done but this shows us as an organisation taking responsibility for this engagement</w:t>
            </w:r>
          </w:p>
          <w:p w14:paraId="738D94C3" w14:textId="77777777" w:rsidR="00FD165D" w:rsidRPr="007B4F13" w:rsidRDefault="00FD165D" w:rsidP="00FD165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>Meaningful input from fathers is seen on children’s records; in most cases, where we are working with families who have more than one father, each father is spoken with individually</w:t>
            </w:r>
          </w:p>
          <w:p w14:paraId="01F599E6" w14:textId="77777777" w:rsidR="00510443" w:rsidRPr="007B4F13" w:rsidRDefault="00510443" w:rsidP="0051044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04FA" w:rsidRPr="007B4F13" w14:paraId="0777548F" w14:textId="77777777" w:rsidTr="00510443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7B3DA888" w14:textId="77777777" w:rsidR="00D204FA" w:rsidRPr="007B4F13" w:rsidRDefault="009F05AD" w:rsidP="00362F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B4F13">
              <w:rPr>
                <w:rFonts w:cstheme="minorHAnsi"/>
                <w:b/>
                <w:sz w:val="28"/>
                <w:szCs w:val="28"/>
              </w:rPr>
              <w:lastRenderedPageBreak/>
              <w:t>Worries</w:t>
            </w:r>
          </w:p>
        </w:tc>
      </w:tr>
      <w:tr w:rsidR="00D204FA" w:rsidRPr="007B4F13" w14:paraId="54A8ABEE" w14:textId="77777777" w:rsidTr="00510443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E638A6" w14:textId="77777777" w:rsidR="00FD165D" w:rsidRPr="007B4F13" w:rsidRDefault="00FD165D" w:rsidP="00FD165D">
            <w:pPr>
              <w:pStyle w:val="NoSpacing"/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7C87497C" w14:textId="4F5FD7CA" w:rsidR="00FD165D" w:rsidRPr="007B4F13" w:rsidRDefault="00FD165D" w:rsidP="00FD165D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>Audit feedback would suggest we need to further embed Signs of Safety, with ongoing focus on the basics of Danger Statements, Safety Goals, Safety Planning and trajectories – this is known and the implementation is progressing well</w:t>
            </w:r>
          </w:p>
          <w:p w14:paraId="6D1B1274" w14:textId="77777777" w:rsidR="00FD165D" w:rsidRPr="007B4F13" w:rsidRDefault="00FD165D" w:rsidP="00FD165D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 xml:space="preserve">Safety Plans have been a recent focus of improvement activity – this should be a continued focus as 4 of the 12 Peer CRPDs found the child had no Safety Plan </w:t>
            </w:r>
          </w:p>
          <w:p w14:paraId="429FE872" w14:textId="77777777" w:rsidR="00FD165D" w:rsidRPr="007B4F13" w:rsidRDefault="00FD165D" w:rsidP="00FD165D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>Too often supervision of children’s records is not timely, lacks reflection, and does not have SMART actions - work to streamline processes around supervision have recently been implemented and this will support managers to provide a well-crafted record – it is too early to measure impact/improvement here</w:t>
            </w:r>
          </w:p>
          <w:p w14:paraId="0BA54472" w14:textId="77777777" w:rsidR="00FD165D" w:rsidRPr="007B4F13" w:rsidRDefault="00FD165D" w:rsidP="00FD165D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>Too many children do not have an up to date chronology on their record</w:t>
            </w:r>
          </w:p>
          <w:p w14:paraId="5E3F7386" w14:textId="77777777" w:rsidR="00FD165D" w:rsidRPr="007B4F13" w:rsidRDefault="00FD165D" w:rsidP="00FD165D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>Too many children do not have an up to date genogram on their record</w:t>
            </w:r>
          </w:p>
          <w:p w14:paraId="433FB8AA" w14:textId="77777777" w:rsidR="00FD165D" w:rsidRPr="007B4F13" w:rsidRDefault="00FD165D" w:rsidP="00FD165D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>Some children’s plans were not progressed in a timely manner due to multiple changes of Social Worker</w:t>
            </w:r>
          </w:p>
          <w:p w14:paraId="2C47AC45" w14:textId="77777777" w:rsidR="00D115A0" w:rsidRPr="007B4F13" w:rsidRDefault="00D115A0">
            <w:pPr>
              <w:rPr>
                <w:rFonts w:cstheme="minorHAnsi"/>
              </w:rPr>
            </w:pPr>
          </w:p>
        </w:tc>
      </w:tr>
    </w:tbl>
    <w:p w14:paraId="65D8B3A2" w14:textId="77777777" w:rsidR="00D204FA" w:rsidRPr="007B4F13" w:rsidRDefault="00D204FA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RPr="007B4F13" w14:paraId="7CE5C97E" w14:textId="77777777" w:rsidTr="00510443">
        <w:tc>
          <w:tcPr>
            <w:tcW w:w="9016" w:type="dxa"/>
            <w:shd w:val="clear" w:color="auto" w:fill="0070C0"/>
          </w:tcPr>
          <w:p w14:paraId="45703674" w14:textId="77777777" w:rsidR="00D204FA" w:rsidRPr="007B4F13" w:rsidRDefault="009F05AD" w:rsidP="00C05A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B4F13">
              <w:rPr>
                <w:rFonts w:cstheme="minorHAnsi"/>
                <w:b/>
                <w:sz w:val="28"/>
                <w:szCs w:val="28"/>
              </w:rPr>
              <w:t>What needs to happen</w:t>
            </w:r>
            <w:r w:rsidR="00C05ADC" w:rsidRPr="007B4F13">
              <w:rPr>
                <w:rFonts w:cstheme="minorHAnsi"/>
                <w:b/>
                <w:sz w:val="28"/>
                <w:szCs w:val="28"/>
              </w:rPr>
              <w:t>? A</w:t>
            </w:r>
            <w:r w:rsidRPr="007B4F13">
              <w:rPr>
                <w:rFonts w:cstheme="minorHAnsi"/>
                <w:b/>
                <w:sz w:val="28"/>
                <w:szCs w:val="28"/>
              </w:rPr>
              <w:t>greed actions</w:t>
            </w:r>
          </w:p>
        </w:tc>
      </w:tr>
      <w:tr w:rsidR="00D204FA" w:rsidRPr="007B4F13" w14:paraId="5963AB2F" w14:textId="77777777" w:rsidTr="00510443">
        <w:tc>
          <w:tcPr>
            <w:tcW w:w="9016" w:type="dxa"/>
            <w:shd w:val="clear" w:color="auto" w:fill="auto"/>
          </w:tcPr>
          <w:p w14:paraId="166FE04F" w14:textId="77777777" w:rsidR="00D204FA" w:rsidRPr="007B4F13" w:rsidRDefault="00D204FA">
            <w:pPr>
              <w:rPr>
                <w:rFonts w:cstheme="minorHAnsi"/>
              </w:rPr>
            </w:pPr>
          </w:p>
          <w:p w14:paraId="46E5CBBD" w14:textId="77777777" w:rsidR="007B4F13" w:rsidRPr="007B4F13" w:rsidRDefault="007B4F13" w:rsidP="007B4F1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>Audit feedback would suggest we need to further embed Signs of Safety, with ongoing focus on the basics of Danger Statements, Safety Goals, Safety Planning and trajectories – this is known and the implementation is progressing well</w:t>
            </w:r>
          </w:p>
          <w:p w14:paraId="78C5EE91" w14:textId="77777777" w:rsidR="007B4F13" w:rsidRPr="007B4F13" w:rsidRDefault="007B4F13" w:rsidP="007B4F1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 xml:space="preserve">Safety Plans have been a recent focus of improvement activity – this should be a continued focus as 4 of the 12 Peer CRPDs found the child had no Safety Plan </w:t>
            </w:r>
          </w:p>
          <w:p w14:paraId="5C5E39DE" w14:textId="77777777" w:rsidR="007B4F13" w:rsidRPr="007B4F13" w:rsidRDefault="007B4F13" w:rsidP="007B4F1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>Too often supervision of children’s records is not timely, lacks reflection, and does not have SMART actions - work to streamline processes around supervision have recently been implemented and this will support managers to provide a well-crafted record – it is too early to measure impact/improvement here</w:t>
            </w:r>
          </w:p>
          <w:p w14:paraId="25DEE9F8" w14:textId="77777777" w:rsidR="007B4F13" w:rsidRPr="007B4F13" w:rsidRDefault="007B4F13" w:rsidP="007B4F1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>Too many children do not have an up to date chronology on their record</w:t>
            </w:r>
          </w:p>
          <w:p w14:paraId="73C28D48" w14:textId="77777777" w:rsidR="007B4F13" w:rsidRPr="007B4F13" w:rsidRDefault="007B4F13" w:rsidP="007B4F1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lastRenderedPageBreak/>
              <w:t>Too many children do not have an up to date genogram on their record</w:t>
            </w:r>
          </w:p>
          <w:p w14:paraId="09B2FA39" w14:textId="77777777" w:rsidR="007B4F13" w:rsidRPr="007B4F13" w:rsidRDefault="007B4F13" w:rsidP="007B4F1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B4F13">
              <w:rPr>
                <w:rFonts w:cstheme="minorHAnsi"/>
                <w:sz w:val="24"/>
                <w:szCs w:val="24"/>
              </w:rPr>
              <w:t>Some children’s plans were not progressed in a timely manner due to multiple changes of Social Worker</w:t>
            </w:r>
          </w:p>
          <w:p w14:paraId="24DD5070" w14:textId="072C3B26" w:rsidR="00F50656" w:rsidRPr="007B4F13" w:rsidRDefault="00F50656" w:rsidP="00C05A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FAB0363" w14:textId="77777777" w:rsidR="00D204FA" w:rsidRPr="007B4F13" w:rsidRDefault="00D204FA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RPr="007B4F13" w14:paraId="6A5AEDC0" w14:textId="77777777" w:rsidTr="00510443">
        <w:tc>
          <w:tcPr>
            <w:tcW w:w="9016" w:type="dxa"/>
            <w:shd w:val="clear" w:color="auto" w:fill="0070C0"/>
          </w:tcPr>
          <w:p w14:paraId="2EA77C5E" w14:textId="72E1E57A" w:rsidR="00D204FA" w:rsidRPr="007B4F13" w:rsidRDefault="009F05AD" w:rsidP="00510443">
            <w:pPr>
              <w:jc w:val="center"/>
              <w:rPr>
                <w:rFonts w:cstheme="minorHAnsi"/>
              </w:rPr>
            </w:pPr>
            <w:r w:rsidRPr="007B4F13">
              <w:rPr>
                <w:rFonts w:cstheme="minorHAnsi"/>
                <w:b/>
                <w:sz w:val="28"/>
                <w:szCs w:val="28"/>
              </w:rPr>
              <w:t>Good practice</w:t>
            </w:r>
          </w:p>
        </w:tc>
      </w:tr>
      <w:tr w:rsidR="00D204FA" w:rsidRPr="007B4F13" w14:paraId="5ABEFB23" w14:textId="77777777" w:rsidTr="00510443">
        <w:tc>
          <w:tcPr>
            <w:tcW w:w="9016" w:type="dxa"/>
            <w:shd w:val="clear" w:color="auto" w:fill="auto"/>
          </w:tcPr>
          <w:p w14:paraId="3D5FC328" w14:textId="77777777" w:rsidR="00C03D38" w:rsidRPr="007B4F13" w:rsidRDefault="00C03D38" w:rsidP="003E6590">
            <w:pPr>
              <w:jc w:val="center"/>
              <w:rPr>
                <w:rFonts w:cstheme="minorHAnsi"/>
                <w:b/>
              </w:rPr>
            </w:pPr>
          </w:p>
          <w:p w14:paraId="339D1DC1" w14:textId="0F343FAA" w:rsidR="00167B42" w:rsidRDefault="00167B42" w:rsidP="00167B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In the records looked at during this CRPD, most children’s fathers were supported to contribute in a way that has influenced planning; this demonstrates we are not looking at fathers only as either a risk or a resource. This means children see that their mothers are not held solely responsible, and children are provided with a full assessment which their father is an active participant in.</w:t>
            </w:r>
          </w:p>
          <w:p w14:paraId="2D8B55C6" w14:textId="627B13D4" w:rsidR="00167B42" w:rsidRDefault="00167B42" w:rsidP="00167B42">
            <w:pPr>
              <w:pStyle w:val="NoSpacing"/>
              <w:rPr>
                <w:rFonts w:cstheme="minorHAnsi"/>
              </w:rPr>
            </w:pPr>
          </w:p>
          <w:p w14:paraId="50935280" w14:textId="4E53DB73" w:rsidR="00167B42" w:rsidRDefault="00167B42" w:rsidP="00167B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In the records looked at during this CRPD, where there was more than one father in a family, we saw that Social Workers made sure all of the fathers view were sought</w:t>
            </w:r>
            <w:r>
              <w:rPr>
                <w:rFonts w:cstheme="minorHAnsi"/>
                <w:u w:val="single"/>
              </w:rPr>
              <w:t>.</w:t>
            </w:r>
            <w:r>
              <w:rPr>
                <w:rFonts w:cstheme="minorHAnsi"/>
              </w:rPr>
              <w:t xml:space="preserve">  The children in these families can be reassured that their fathers are involved in care planning.</w:t>
            </w:r>
          </w:p>
          <w:p w14:paraId="19B54905" w14:textId="4C43F89F" w:rsidR="00D115A0" w:rsidRPr="007B4F13" w:rsidRDefault="00D115A0" w:rsidP="007B4F13">
            <w:pPr>
              <w:rPr>
                <w:rFonts w:cstheme="minorHAnsi"/>
              </w:rPr>
            </w:pPr>
          </w:p>
        </w:tc>
      </w:tr>
    </w:tbl>
    <w:p w14:paraId="6BB56200" w14:textId="77777777" w:rsidR="00D204FA" w:rsidRPr="007B4F13" w:rsidRDefault="00D204FA">
      <w:pPr>
        <w:rPr>
          <w:rFonts w:cstheme="minorHAnsi"/>
        </w:rPr>
      </w:pPr>
    </w:p>
    <w:sectPr w:rsidR="00D204FA" w:rsidRPr="007B4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8FA"/>
    <w:multiLevelType w:val="hybridMultilevel"/>
    <w:tmpl w:val="71D8CC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4C97"/>
    <w:multiLevelType w:val="hybridMultilevel"/>
    <w:tmpl w:val="265AC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E4556"/>
    <w:multiLevelType w:val="hybridMultilevel"/>
    <w:tmpl w:val="83CA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81BF3"/>
    <w:multiLevelType w:val="hybridMultilevel"/>
    <w:tmpl w:val="DA4E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71421"/>
    <w:multiLevelType w:val="hybridMultilevel"/>
    <w:tmpl w:val="CBE6C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32900"/>
    <w:multiLevelType w:val="hybridMultilevel"/>
    <w:tmpl w:val="2BA4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9C"/>
    <w:rsid w:val="000214C5"/>
    <w:rsid w:val="00142706"/>
    <w:rsid w:val="00167B42"/>
    <w:rsid w:val="0031319C"/>
    <w:rsid w:val="00362FEE"/>
    <w:rsid w:val="003C2DA1"/>
    <w:rsid w:val="003E6590"/>
    <w:rsid w:val="00510443"/>
    <w:rsid w:val="005C0AE6"/>
    <w:rsid w:val="00660990"/>
    <w:rsid w:val="006D708E"/>
    <w:rsid w:val="006E4572"/>
    <w:rsid w:val="00775783"/>
    <w:rsid w:val="007B4F13"/>
    <w:rsid w:val="008015F5"/>
    <w:rsid w:val="00921DFA"/>
    <w:rsid w:val="009865E5"/>
    <w:rsid w:val="00990DB9"/>
    <w:rsid w:val="009F05AD"/>
    <w:rsid w:val="009F7BFC"/>
    <w:rsid w:val="00A46FF5"/>
    <w:rsid w:val="00AA3987"/>
    <w:rsid w:val="00AD7D55"/>
    <w:rsid w:val="00B47E6E"/>
    <w:rsid w:val="00C03D38"/>
    <w:rsid w:val="00C05ADC"/>
    <w:rsid w:val="00C12038"/>
    <w:rsid w:val="00C95495"/>
    <w:rsid w:val="00CB541A"/>
    <w:rsid w:val="00D0250F"/>
    <w:rsid w:val="00D115A0"/>
    <w:rsid w:val="00D204FA"/>
    <w:rsid w:val="00DA2C7A"/>
    <w:rsid w:val="00EF067C"/>
    <w:rsid w:val="00F50656"/>
    <w:rsid w:val="00FD165D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E321"/>
  <w15:chartTrackingRefBased/>
  <w15:docId w15:val="{1FB19545-E46B-45AD-964B-0D3E6EC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31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F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5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A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King</dc:creator>
  <cp:keywords/>
  <dc:description/>
  <cp:lastModifiedBy>Kwesi Williams</cp:lastModifiedBy>
  <cp:revision>2</cp:revision>
  <dcterms:created xsi:type="dcterms:W3CDTF">2021-07-23T16:05:00Z</dcterms:created>
  <dcterms:modified xsi:type="dcterms:W3CDTF">2021-07-23T16:05:00Z</dcterms:modified>
</cp:coreProperties>
</file>