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F51E10" w:rsidR="009057F4" w:rsidP="3BE5DE18" w:rsidRDefault="009057F4" w14:paraId="50721D9E" w14:textId="3973FC39">
      <w:pPr>
        <w:jc w:val="center"/>
        <w:rPr>
          <w:rFonts w:ascii="Arial" w:hAnsi="Arial" w:cs="Arial"/>
          <w:b w:val="1"/>
          <w:bCs w:val="1"/>
          <w:sz w:val="24"/>
          <w:szCs w:val="24"/>
        </w:rPr>
      </w:pPr>
      <w:r w:rsidRPr="2598767B" w:rsidR="009057F4">
        <w:rPr>
          <w:rFonts w:ascii="Arial" w:hAnsi="Arial" w:cs="Arial"/>
          <w:b w:val="1"/>
          <w:bCs w:val="1"/>
          <w:sz w:val="24"/>
          <w:szCs w:val="24"/>
        </w:rPr>
        <w:t>Direct Payments Workflow</w:t>
      </w:r>
      <w:r w:rsidRPr="2598767B" w:rsidR="7198D29A">
        <w:rPr>
          <w:rFonts w:ascii="Arial" w:hAnsi="Arial" w:cs="Arial"/>
          <w:b w:val="1"/>
          <w:bCs w:val="1"/>
          <w:sz w:val="24"/>
          <w:szCs w:val="24"/>
        </w:rPr>
        <w:t>-Guide for Social Workers and Managers</w:t>
      </w:r>
    </w:p>
    <w:p w:rsidR="3BE5DE18" w:rsidP="1462A026" w:rsidRDefault="3BE5DE18" w14:paraId="49070289" w14:textId="2326B7F7">
      <w:pPr>
        <w:jc w:val="center"/>
      </w:pPr>
    </w:p>
    <w:p w:rsidR="762EB477" w:rsidP="2598767B" w:rsidRDefault="762EB477" w14:paraId="56A2588F" w14:textId="63002767">
      <w:pPr>
        <w:spacing w:after="200" w:line="276" w:lineRule="auto"/>
        <w:rPr>
          <w:rFonts w:ascii="Arial" w:hAnsi="Arial" w:eastAsia="Arial" w:cs="Arial"/>
          <w:noProof w:val="0"/>
          <w:sz w:val="22"/>
          <w:szCs w:val="22"/>
          <w:lang w:val="en-GB"/>
        </w:rPr>
      </w:pPr>
      <w:r w:rsidRPr="6C7DDC7D" w:rsidR="762EB477">
        <w:rPr>
          <w:rFonts w:ascii="Arial" w:hAnsi="Arial" w:eastAsia="Arial" w:cs="Arial"/>
          <w:b w:val="0"/>
          <w:bCs w:val="0"/>
          <w:i w:val="0"/>
          <w:iCs w:val="0"/>
          <w:caps w:val="0"/>
          <w:smallCaps w:val="0"/>
          <w:noProof w:val="0"/>
          <w:color w:val="000000" w:themeColor="text1" w:themeTint="FF" w:themeShade="FF"/>
          <w:sz w:val="22"/>
          <w:szCs w:val="22"/>
          <w:lang w:val="en-GB"/>
        </w:rPr>
        <w:t xml:space="preserve">This should be completed for all new direct </w:t>
      </w:r>
      <w:proofErr w:type="gramStart"/>
      <w:r w:rsidRPr="6C7DDC7D" w:rsidR="762EB477">
        <w:rPr>
          <w:rFonts w:ascii="Arial" w:hAnsi="Arial" w:eastAsia="Arial" w:cs="Arial"/>
          <w:b w:val="0"/>
          <w:bCs w:val="0"/>
          <w:i w:val="0"/>
          <w:iCs w:val="0"/>
          <w:caps w:val="0"/>
          <w:smallCaps w:val="0"/>
          <w:noProof w:val="0"/>
          <w:color w:val="000000" w:themeColor="text1" w:themeTint="FF" w:themeShade="FF"/>
          <w:sz w:val="22"/>
          <w:szCs w:val="22"/>
          <w:lang w:val="en-GB"/>
        </w:rPr>
        <w:t>payments</w:t>
      </w:r>
      <w:proofErr w:type="gramEnd"/>
      <w:r w:rsidRPr="6C7DDC7D" w:rsidR="762EB477">
        <w:rPr>
          <w:rFonts w:ascii="Arial" w:hAnsi="Arial" w:eastAsia="Arial" w:cs="Arial"/>
          <w:b w:val="0"/>
          <w:bCs w:val="0"/>
          <w:i w:val="0"/>
          <w:iCs w:val="0"/>
          <w:caps w:val="0"/>
          <w:smallCaps w:val="0"/>
          <w:noProof w:val="0"/>
          <w:color w:val="000000" w:themeColor="text1" w:themeTint="FF" w:themeShade="FF"/>
          <w:sz w:val="22"/>
          <w:szCs w:val="22"/>
          <w:lang w:val="en-GB"/>
        </w:rPr>
        <w:t xml:space="preserve"> requests and for all children who currently have a direct payment but haven't had their direct payment reviewed at panel. For those existing direct payments requiring a first review Sandra Blackwood will contact you with a date and time of the panel to attend-you should complete this workflow process following the child’s CIN review and before attending the panel. Once you have discussed the child at panel the first time, if continuation of the direct payment is agreed the next review date will be set.</w:t>
      </w:r>
    </w:p>
    <w:p w:rsidR="4C698A18" w:rsidP="6C7DDC7D" w:rsidRDefault="4C698A18" w14:paraId="5D21F496" w14:textId="7061C446">
      <w:pPr>
        <w:pStyle w:val="Normal"/>
        <w:spacing w:after="20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C7DDC7D" w:rsidR="4C698A18">
        <w:rPr>
          <w:rFonts w:ascii="Arial" w:hAnsi="Arial" w:eastAsia="Arial" w:cs="Arial"/>
          <w:b w:val="0"/>
          <w:bCs w:val="0"/>
          <w:i w:val="0"/>
          <w:iCs w:val="0"/>
          <w:caps w:val="0"/>
          <w:smallCaps w:val="0"/>
          <w:noProof w:val="0"/>
          <w:color w:val="000000" w:themeColor="text1" w:themeTint="FF" w:themeShade="FF"/>
          <w:sz w:val="22"/>
          <w:szCs w:val="22"/>
          <w:lang w:val="en-GB"/>
        </w:rPr>
        <w:t>If you are submitting a new direct payment request you should refer to the timetable as to whe</w:t>
      </w:r>
      <w:r w:rsidRPr="6C7DDC7D" w:rsidR="026EA50D">
        <w:rPr>
          <w:rFonts w:ascii="Arial" w:hAnsi="Arial" w:eastAsia="Arial" w:cs="Arial"/>
          <w:b w:val="0"/>
          <w:bCs w:val="0"/>
          <w:i w:val="0"/>
          <w:iCs w:val="0"/>
          <w:caps w:val="0"/>
          <w:smallCaps w:val="0"/>
          <w:noProof w:val="0"/>
          <w:color w:val="000000" w:themeColor="text1" w:themeTint="FF" w:themeShade="FF"/>
          <w:sz w:val="22"/>
          <w:szCs w:val="22"/>
          <w:lang w:val="en-GB"/>
        </w:rPr>
        <w:t>n the last submission will be considered for each panel.</w:t>
      </w:r>
    </w:p>
    <w:p w:rsidRPr="00F51E10" w:rsidR="009057F4" w:rsidP="3BE5DE18" w:rsidRDefault="009057F4" w14:paraId="262D5B18" w14:textId="15F03716">
      <w:pPr>
        <w:rPr>
          <w:rFonts w:ascii="Arial" w:hAnsi="Arial" w:cs="Arial"/>
        </w:rPr>
      </w:pPr>
      <w:r w:rsidRPr="3BE5DE18">
        <w:rPr>
          <w:rFonts w:ascii="Arial" w:hAnsi="Arial" w:cs="Arial"/>
        </w:rPr>
        <w:t>From the child’s demographics screen on the right-hand side under Events</w:t>
      </w:r>
      <w:r w:rsidRPr="3BE5DE18" w:rsidR="75E79B23">
        <w:rPr>
          <w:rFonts w:ascii="Arial" w:hAnsi="Arial" w:cs="Arial"/>
        </w:rPr>
        <w:t xml:space="preserve"> is the</w:t>
      </w:r>
      <w:r w:rsidRPr="3BE5DE18">
        <w:rPr>
          <w:rFonts w:ascii="Arial" w:hAnsi="Arial" w:cs="Arial"/>
        </w:rPr>
        <w:t xml:space="preserve"> link to Start Direct Payments</w:t>
      </w:r>
    </w:p>
    <w:p w:rsidRPr="00F51E10" w:rsidR="009057F4" w:rsidP="00F51E10" w:rsidRDefault="009057F4" w14:paraId="743B122C" w14:textId="390DE01C">
      <w:pPr>
        <w:rPr>
          <w:rFonts w:ascii="Arial" w:hAnsi="Arial" w:cs="Arial"/>
        </w:rPr>
      </w:pPr>
      <w:r>
        <w:rPr>
          <w:noProof/>
          <w:lang w:eastAsia="en-GB"/>
        </w:rPr>
        <w:drawing>
          <wp:inline distT="0" distB="0" distL="0" distR="0" wp14:anchorId="57AEEBE2" wp14:editId="2037C59B">
            <wp:extent cx="1962150" cy="488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62150" cy="488950"/>
                    </a:xfrm>
                    <a:prstGeom prst="rect">
                      <a:avLst/>
                    </a:prstGeom>
                  </pic:spPr>
                </pic:pic>
              </a:graphicData>
            </a:graphic>
          </wp:inline>
        </w:drawing>
      </w:r>
    </w:p>
    <w:p w:rsidRPr="00F51E10" w:rsidR="009057F4" w:rsidP="00F51E10" w:rsidRDefault="009057F4" w14:paraId="0357F214" w14:textId="35F1F91F">
      <w:pPr>
        <w:rPr>
          <w:rFonts w:ascii="Arial" w:hAnsi="Arial" w:cs="Arial"/>
        </w:rPr>
      </w:pPr>
      <w:r w:rsidRPr="1462A026">
        <w:rPr>
          <w:rFonts w:ascii="Arial" w:hAnsi="Arial" w:cs="Arial"/>
        </w:rPr>
        <w:t>The Social Worker selects the link and will need to add the Start Date for the process and click start</w:t>
      </w:r>
    </w:p>
    <w:p w:rsidR="4BE820BD" w:rsidP="1462A026" w:rsidRDefault="4BE820BD" w14:paraId="4AA2E919" w14:textId="336FEE20">
      <w:pPr>
        <w:rPr>
          <w:rFonts w:ascii="Arial" w:hAnsi="Arial" w:cs="Arial"/>
        </w:rPr>
      </w:pPr>
      <w:r>
        <w:rPr>
          <w:noProof/>
          <w:lang w:eastAsia="en-GB"/>
        </w:rPr>
        <w:drawing>
          <wp:inline distT="0" distB="0" distL="0" distR="0" wp14:anchorId="1D40E285" wp14:editId="553A8EE4">
            <wp:extent cx="2324100" cy="920750"/>
            <wp:effectExtent l="0" t="0" r="0" b="0"/>
            <wp:docPr id="1482050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324100" cy="920750"/>
                    </a:xfrm>
                    <a:prstGeom prst="rect">
                      <a:avLst/>
                    </a:prstGeom>
                  </pic:spPr>
                </pic:pic>
              </a:graphicData>
            </a:graphic>
          </wp:inline>
        </w:drawing>
      </w:r>
    </w:p>
    <w:p w:rsidRPr="00F51E10" w:rsidR="0002452C" w:rsidP="1462A026" w:rsidRDefault="0002452C" w14:paraId="371C5BE7" w14:textId="5B4BDAF5">
      <w:pPr>
        <w:rPr>
          <w:rFonts w:ascii="Arial" w:hAnsi="Arial" w:cs="Arial"/>
        </w:rPr>
      </w:pPr>
      <w:r w:rsidRPr="5A4BEB40">
        <w:rPr>
          <w:rFonts w:ascii="Arial" w:hAnsi="Arial" w:cs="Arial"/>
        </w:rPr>
        <w:t xml:space="preserve">If </w:t>
      </w:r>
      <w:r w:rsidRPr="5A4BEB40" w:rsidR="77367286">
        <w:rPr>
          <w:rFonts w:ascii="Arial" w:hAnsi="Arial" w:cs="Arial"/>
        </w:rPr>
        <w:t>relationships,</w:t>
      </w:r>
      <w:r w:rsidRPr="5A4BEB40">
        <w:rPr>
          <w:rFonts w:ascii="Arial" w:hAnsi="Arial" w:cs="Arial"/>
        </w:rPr>
        <w:t xml:space="preserve"> you will see this screen </w:t>
      </w:r>
    </w:p>
    <w:p w:rsidRPr="00F51E10" w:rsidR="0002452C" w:rsidP="00F51E10" w:rsidRDefault="0002452C" w14:paraId="0A37501D" w14:textId="77777777">
      <w:pPr>
        <w:rPr>
          <w:rFonts w:ascii="Arial" w:hAnsi="Arial" w:cs="Arial"/>
        </w:rPr>
      </w:pPr>
      <w:r>
        <w:rPr>
          <w:noProof/>
          <w:lang w:eastAsia="en-GB"/>
        </w:rPr>
        <w:drawing>
          <wp:inline distT="0" distB="0" distL="0" distR="0" wp14:anchorId="2CEC7EF9" wp14:editId="4953044C">
            <wp:extent cx="4244296" cy="1525624"/>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4244296" cy="1525624"/>
                    </a:xfrm>
                    <a:prstGeom prst="rect">
                      <a:avLst/>
                    </a:prstGeom>
                  </pic:spPr>
                </pic:pic>
              </a:graphicData>
            </a:graphic>
          </wp:inline>
        </w:drawing>
      </w:r>
    </w:p>
    <w:p w:rsidRPr="00F51E10" w:rsidR="009057F4" w:rsidP="6210A86A" w:rsidRDefault="009057F4" w14:paraId="1213FEFF" w14:textId="2ADB4F95">
      <w:pPr>
        <w:rPr>
          <w:rFonts w:ascii="Arial" w:hAnsi="Arial" w:cs="Arial"/>
        </w:rPr>
      </w:pPr>
      <w:r w:rsidRPr="6A9C9CA3">
        <w:rPr>
          <w:rFonts w:ascii="Arial" w:hAnsi="Arial" w:cs="Arial"/>
        </w:rPr>
        <w:t xml:space="preserve">The social worker </w:t>
      </w:r>
      <w:r w:rsidRPr="6A9C9CA3" w:rsidR="5DFBED4D">
        <w:rPr>
          <w:rFonts w:ascii="Arial" w:hAnsi="Arial" w:cs="Arial"/>
        </w:rPr>
        <w:t>c</w:t>
      </w:r>
      <w:r w:rsidRPr="6A9C9CA3">
        <w:rPr>
          <w:rFonts w:ascii="Arial" w:hAnsi="Arial" w:cs="Arial"/>
        </w:rPr>
        <w:t>licks to start the form</w:t>
      </w:r>
      <w:r w:rsidRPr="6A9C9CA3" w:rsidR="1A0670FB">
        <w:rPr>
          <w:rFonts w:ascii="Arial" w:hAnsi="Arial" w:cs="Arial"/>
        </w:rPr>
        <w:t>, assigns the form to themselves (by selecting the radio button and clicking assign)</w:t>
      </w:r>
    </w:p>
    <w:p w:rsidRPr="00F51E10" w:rsidR="009057F4" w:rsidP="6210A86A" w:rsidRDefault="1A0670FB" w14:paraId="49726591" w14:textId="6BCD5099">
      <w:r>
        <w:rPr>
          <w:noProof/>
          <w:lang w:eastAsia="en-GB"/>
        </w:rPr>
        <w:drawing>
          <wp:inline distT="0" distB="0" distL="0" distR="0" wp14:anchorId="134A1C0A" wp14:editId="232FDA51">
            <wp:extent cx="3971925" cy="1903214"/>
            <wp:effectExtent l="0" t="0" r="0" b="0"/>
            <wp:docPr id="830490728" name="Picture 830490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971925" cy="1903214"/>
                    </a:xfrm>
                    <a:prstGeom prst="rect">
                      <a:avLst/>
                    </a:prstGeom>
                  </pic:spPr>
                </pic:pic>
              </a:graphicData>
            </a:graphic>
          </wp:inline>
        </w:drawing>
      </w:r>
    </w:p>
    <w:p w:rsidRPr="00F51E10" w:rsidR="009057F4" w:rsidP="00F51E10" w:rsidRDefault="6AD6B514" w14:paraId="0ED6673D" w14:textId="4CAEF81A">
      <w:pPr>
        <w:rPr>
          <w:rFonts w:ascii="Arial" w:hAnsi="Arial" w:cs="Arial"/>
        </w:rPr>
      </w:pPr>
      <w:r w:rsidRPr="3BE5DE18">
        <w:rPr>
          <w:rFonts w:ascii="Arial" w:hAnsi="Arial" w:cs="Arial"/>
        </w:rPr>
        <w:t xml:space="preserve">They then click to Start the Direct Payments Referral form </w:t>
      </w:r>
      <w:r w:rsidRPr="3BE5DE18" w:rsidR="009057F4">
        <w:rPr>
          <w:rFonts w:ascii="Arial" w:hAnsi="Arial" w:cs="Arial"/>
        </w:rPr>
        <w:t xml:space="preserve">and start blank – worker fills in the Brief Background details </w:t>
      </w:r>
      <w:r w:rsidRPr="3BE5DE18" w:rsidR="4B96B055">
        <w:rPr>
          <w:rFonts w:ascii="Arial" w:hAnsi="Arial" w:cs="Arial"/>
        </w:rPr>
        <w:t xml:space="preserve">section </w:t>
      </w:r>
      <w:r w:rsidRPr="3BE5DE18" w:rsidR="009057F4">
        <w:rPr>
          <w:rFonts w:ascii="Arial" w:hAnsi="Arial" w:cs="Arial"/>
        </w:rPr>
        <w:t>and finalises the enquiry</w:t>
      </w:r>
    </w:p>
    <w:p w:rsidRPr="00F51E10" w:rsidR="009057F4" w:rsidP="00F51E10" w:rsidRDefault="009057F4" w14:paraId="02EB378F" w14:textId="272D6DE6">
      <w:pPr>
        <w:rPr>
          <w:rFonts w:ascii="Arial" w:hAnsi="Arial" w:cs="Arial"/>
        </w:rPr>
      </w:pPr>
      <w:r w:rsidRPr="2598767B" w:rsidR="50C13ECF">
        <w:rPr>
          <w:rFonts w:ascii="Arial" w:hAnsi="Arial" w:cs="Arial"/>
        </w:rPr>
        <w:t xml:space="preserve">The worker should ensure that they follow the guidance notes within the form so that it is clear what the purpose of the direct payment is and </w:t>
      </w:r>
      <w:r w:rsidRPr="2598767B" w:rsidR="15488843">
        <w:rPr>
          <w:rFonts w:ascii="Arial" w:hAnsi="Arial" w:cs="Arial"/>
        </w:rPr>
        <w:t>the outcome looking to be achieved for the child.</w:t>
      </w:r>
    </w:p>
    <w:p w:rsidRPr="00F51E10" w:rsidR="009057F4" w:rsidP="00F51E10" w:rsidRDefault="009057F4" w14:paraId="6E77099F" w14:textId="1EEAE90B">
      <w:pPr>
        <w:rPr>
          <w:rFonts w:ascii="Arial" w:hAnsi="Arial" w:cs="Arial"/>
        </w:rPr>
      </w:pPr>
      <w:r w:rsidRPr="3BE5DE18">
        <w:rPr>
          <w:rFonts w:ascii="Arial" w:hAnsi="Arial" w:cs="Arial"/>
        </w:rPr>
        <w:lastRenderedPageBreak/>
        <w:t xml:space="preserve">The task then goes to the manager who will select to update the direct payments </w:t>
      </w:r>
      <w:r w:rsidRPr="3BE5DE18" w:rsidR="37321D94">
        <w:rPr>
          <w:rFonts w:ascii="Arial" w:hAnsi="Arial" w:cs="Arial"/>
        </w:rPr>
        <w:t>e</w:t>
      </w:r>
      <w:r w:rsidRPr="3BE5DE18">
        <w:rPr>
          <w:rFonts w:ascii="Arial" w:hAnsi="Arial" w:cs="Arial"/>
        </w:rPr>
        <w:t>nquiry</w:t>
      </w:r>
      <w:r w:rsidRPr="3BE5DE18" w:rsidR="0002452C">
        <w:rPr>
          <w:rFonts w:ascii="Arial" w:hAnsi="Arial" w:cs="Arial"/>
        </w:rPr>
        <w:t xml:space="preserve"> adding their agreement </w:t>
      </w:r>
    </w:p>
    <w:p w:rsidRPr="00F51E10" w:rsidR="009057F4" w:rsidP="00F51E10" w:rsidRDefault="009057F4" w14:paraId="6A05A809" w14:textId="77777777">
      <w:pPr>
        <w:rPr>
          <w:rFonts w:ascii="Arial" w:hAnsi="Arial" w:cs="Arial"/>
        </w:rPr>
      </w:pPr>
      <w:r w:rsidRPr="00F51E10">
        <w:rPr>
          <w:rFonts w:ascii="Arial" w:hAnsi="Arial" w:cs="Arial"/>
          <w:noProof/>
          <w:lang w:eastAsia="en-GB"/>
        </w:rPr>
        <w:drawing>
          <wp:inline distT="0" distB="0" distL="0" distR="0" wp14:anchorId="4BB04E68" wp14:editId="45BCCB51">
            <wp:extent cx="5943600" cy="13252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325245"/>
                    </a:xfrm>
                    <a:prstGeom prst="rect">
                      <a:avLst/>
                    </a:prstGeom>
                  </pic:spPr>
                </pic:pic>
              </a:graphicData>
            </a:graphic>
          </wp:inline>
        </w:drawing>
      </w:r>
    </w:p>
    <w:p w:rsidRPr="00F51E10" w:rsidR="009057F4" w:rsidP="00F51E10" w:rsidRDefault="009057F4" w14:paraId="41C8F396" w14:textId="0D70BD3C">
      <w:pPr>
        <w:rPr>
          <w:rFonts w:ascii="Arial" w:hAnsi="Arial" w:cs="Arial"/>
        </w:rPr>
      </w:pPr>
      <w:r>
        <w:rPr>
          <w:noProof/>
          <w:lang w:eastAsia="en-GB"/>
        </w:rPr>
        <w:drawing>
          <wp:inline distT="0" distB="0" distL="0" distR="0" wp14:anchorId="76D0AC9A" wp14:editId="5A4BEB40">
            <wp:extent cx="5721350" cy="165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5721350" cy="1657350"/>
                    </a:xfrm>
                    <a:prstGeom prst="rect">
                      <a:avLst/>
                    </a:prstGeom>
                  </pic:spPr>
                </pic:pic>
              </a:graphicData>
            </a:graphic>
          </wp:inline>
        </w:drawing>
      </w:r>
    </w:p>
    <w:p w:rsidRPr="00F51E10" w:rsidR="009057F4" w:rsidP="00F51E10" w:rsidRDefault="0002452C" w14:paraId="52552732" w14:textId="784FDD59">
      <w:pPr>
        <w:rPr>
          <w:rFonts w:ascii="Arial" w:hAnsi="Arial" w:cs="Arial"/>
        </w:rPr>
      </w:pPr>
      <w:r w:rsidRPr="3BE5DE18">
        <w:rPr>
          <w:rFonts w:ascii="Arial" w:hAnsi="Arial" w:cs="Arial"/>
        </w:rPr>
        <w:t>They will be</w:t>
      </w:r>
      <w:r w:rsidRPr="3BE5DE18" w:rsidR="6B5AE736">
        <w:rPr>
          <w:rFonts w:ascii="Arial" w:hAnsi="Arial" w:cs="Arial"/>
        </w:rPr>
        <w:t>,</w:t>
      </w:r>
      <w:r w:rsidRPr="3BE5DE18">
        <w:rPr>
          <w:rFonts w:ascii="Arial" w:hAnsi="Arial" w:cs="Arial"/>
        </w:rPr>
        <w:t xml:space="preserve"> after finalising the form able to request further info or authorise</w:t>
      </w:r>
    </w:p>
    <w:p w:rsidR="3BE5DE18" w:rsidP="3BE5DE18" w:rsidRDefault="0002452C" w14:paraId="1136BA23" w14:textId="6BBD2DDA">
      <w:pPr>
        <w:rPr>
          <w:rFonts w:ascii="Arial" w:hAnsi="Arial" w:cs="Arial"/>
        </w:rPr>
      </w:pPr>
      <w:r>
        <w:rPr>
          <w:noProof/>
          <w:lang w:eastAsia="en-GB"/>
        </w:rPr>
        <w:drawing>
          <wp:inline distT="0" distB="0" distL="0" distR="0" wp14:anchorId="7DF61F30" wp14:editId="37DBE95C">
            <wp:extent cx="5943600" cy="651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651510"/>
                    </a:xfrm>
                    <a:prstGeom prst="rect">
                      <a:avLst/>
                    </a:prstGeom>
                  </pic:spPr>
                </pic:pic>
              </a:graphicData>
            </a:graphic>
          </wp:inline>
        </w:drawing>
      </w:r>
    </w:p>
    <w:p w:rsidR="6210A86A" w:rsidP="6210A86A" w:rsidRDefault="0002452C" w14:paraId="51E2BD0C" w14:textId="4AA5AB9C">
      <w:pPr>
        <w:rPr>
          <w:rFonts w:ascii="Arial" w:hAnsi="Arial" w:cs="Arial"/>
        </w:rPr>
      </w:pPr>
      <w:r w:rsidRPr="2598767B" w:rsidR="0002452C">
        <w:rPr>
          <w:rFonts w:ascii="Arial" w:hAnsi="Arial" w:cs="Arial"/>
        </w:rPr>
        <w:t xml:space="preserve">If the manager selects to authorise then a task will appear in the new Direct Payments Group tray </w:t>
      </w:r>
    </w:p>
    <w:p w:rsidR="5A4BEB40" w:rsidP="5A4BEB40" w:rsidRDefault="5A4BEB40" w14:paraId="1FD38A63" w14:textId="2368FE1C">
      <w:pPr>
        <w:rPr>
          <w:rFonts w:ascii="Arial" w:hAnsi="Arial" w:cs="Arial"/>
          <w:b/>
          <w:bCs/>
        </w:rPr>
      </w:pPr>
    </w:p>
    <w:p w:rsidRPr="00F51E10" w:rsidR="0019054E" w:rsidP="2598767B" w:rsidRDefault="0019054E" w14:paraId="7D99AD2D" w14:textId="03DCAB68">
      <w:pPr>
        <w:pStyle w:val="Normal"/>
      </w:pPr>
    </w:p>
    <w:p w:rsidRPr="00F51E10" w:rsidR="0019054E" w:rsidP="3BE5DE18" w:rsidRDefault="0019054E" w14:paraId="3C7D3C11" w14:textId="4DC7BE32">
      <w:pPr>
        <w:rPr>
          <w:rFonts w:ascii="Arial" w:hAnsi="Arial" w:cs="Arial"/>
          <w:b w:val="1"/>
          <w:bCs w:val="1"/>
        </w:rPr>
      </w:pPr>
      <w:r w:rsidRPr="2598767B" w:rsidR="0019054E">
        <w:rPr>
          <w:rFonts w:ascii="Arial" w:hAnsi="Arial" w:cs="Arial"/>
          <w:b w:val="1"/>
          <w:bCs w:val="1"/>
        </w:rPr>
        <w:t>Panel form</w:t>
      </w:r>
    </w:p>
    <w:p w:rsidR="7B41E821" w:rsidP="2598767B" w:rsidRDefault="7B41E821" w14:paraId="3E9FCBD6" w14:textId="546FB58F">
      <w:pPr>
        <w:pStyle w:val="Normal"/>
        <w:rPr>
          <w:rFonts w:ascii="Arial" w:hAnsi="Arial" w:cs="Arial"/>
          <w:b w:val="0"/>
          <w:bCs w:val="0"/>
        </w:rPr>
      </w:pPr>
      <w:r w:rsidRPr="2598767B" w:rsidR="7B41E821">
        <w:rPr>
          <w:rFonts w:ascii="Arial" w:hAnsi="Arial" w:cs="Arial"/>
          <w:b w:val="0"/>
          <w:bCs w:val="0"/>
        </w:rPr>
        <w:t xml:space="preserve">The panel form will be completed in full by the admin support for the panel. The panel will discuss the request and the proposed outcomes </w:t>
      </w:r>
      <w:r w:rsidRPr="2598767B" w:rsidR="54B1F678">
        <w:rPr>
          <w:rFonts w:ascii="Arial" w:hAnsi="Arial" w:cs="Arial"/>
          <w:b w:val="0"/>
          <w:bCs w:val="0"/>
        </w:rPr>
        <w:t>and may agree it or may suggest that there are other ways for the outcome to be more effectively met or ask for further information. The aim of the panel is to ensure that the child’s outcomes are me</w:t>
      </w:r>
      <w:r w:rsidRPr="2598767B" w:rsidR="42869790">
        <w:rPr>
          <w:rFonts w:ascii="Arial" w:hAnsi="Arial" w:cs="Arial"/>
          <w:b w:val="0"/>
          <w:bCs w:val="0"/>
        </w:rPr>
        <w:t xml:space="preserve">t in the best way possible, the social worker is provided with support to think about any other possible options which they may not be aware of and that </w:t>
      </w:r>
      <w:r w:rsidRPr="2598767B" w:rsidR="3F4C2FD1">
        <w:rPr>
          <w:rFonts w:ascii="Arial" w:hAnsi="Arial" w:cs="Arial"/>
          <w:b w:val="0"/>
          <w:bCs w:val="0"/>
        </w:rPr>
        <w:t>there is a good understanding of the needs of children being assessed as requiring additional support.</w:t>
      </w:r>
    </w:p>
    <w:p w:rsidRPr="00F51E10" w:rsidR="0019054E" w:rsidP="00F51E10" w:rsidRDefault="0019054E" w14:paraId="4B99056E" w14:textId="77777777">
      <w:pPr>
        <w:rPr>
          <w:rFonts w:ascii="Arial" w:hAnsi="Arial" w:cs="Arial"/>
        </w:rPr>
      </w:pPr>
      <w:r>
        <w:rPr>
          <w:noProof/>
          <w:lang w:eastAsia="en-GB"/>
        </w:rPr>
        <w:drawing>
          <wp:inline distT="0" distB="0" distL="0" distR="0" wp14:anchorId="0607DE25" wp14:editId="33183DB3">
            <wp:extent cx="5943600" cy="17665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1766570"/>
                    </a:xfrm>
                    <a:prstGeom prst="rect">
                      <a:avLst/>
                    </a:prstGeom>
                  </pic:spPr>
                </pic:pic>
              </a:graphicData>
            </a:graphic>
          </wp:inline>
        </w:drawing>
      </w:r>
    </w:p>
    <w:p w:rsidRPr="00F51E10" w:rsidR="0019054E" w:rsidP="00F51E10" w:rsidRDefault="0019054E" w14:paraId="184B847E" w14:textId="4F5C52C8">
      <w:pPr>
        <w:rPr>
          <w:rFonts w:ascii="Arial" w:hAnsi="Arial" w:cs="Arial"/>
        </w:rPr>
      </w:pPr>
      <w:r w:rsidRPr="2598767B" w:rsidR="0019054E">
        <w:rPr>
          <w:rFonts w:ascii="Arial" w:hAnsi="Arial" w:cs="Arial"/>
        </w:rPr>
        <w:t xml:space="preserve">If </w:t>
      </w:r>
      <w:r w:rsidRPr="2598767B" w:rsidR="3969CB8F">
        <w:rPr>
          <w:rFonts w:ascii="Arial" w:hAnsi="Arial" w:cs="Arial"/>
        </w:rPr>
        <w:t>the</w:t>
      </w:r>
      <w:r w:rsidRPr="2598767B" w:rsidR="3969CB8F">
        <w:rPr>
          <w:rFonts w:ascii="Arial" w:hAnsi="Arial" w:cs="Arial"/>
        </w:rPr>
        <w:t xml:space="preserve"> payment is agreed then a review date will be set.</w:t>
      </w:r>
    </w:p>
    <w:p w:rsidRPr="00F51E10" w:rsidR="0019054E" w:rsidP="00F51E10" w:rsidRDefault="0019054E" w14:paraId="4DDBEF00" w14:textId="77777777">
      <w:pPr>
        <w:rPr>
          <w:rFonts w:ascii="Arial" w:hAnsi="Arial" w:cs="Arial"/>
          <w:color w:val="FF0000"/>
        </w:rPr>
      </w:pPr>
      <w:r w:rsidR="0019054E">
        <w:drawing>
          <wp:inline wp14:editId="02C0D577" wp14:anchorId="525FFC50">
            <wp:extent cx="5943600" cy="2299335"/>
            <wp:effectExtent l="0" t="0" r="0" b="5715"/>
            <wp:docPr id="17" name="Picture 17" title=""/>
            <wp:cNvGraphicFramePr>
              <a:graphicFrameLocks noChangeAspect="1"/>
            </wp:cNvGraphicFramePr>
            <a:graphic>
              <a:graphicData uri="http://schemas.openxmlformats.org/drawingml/2006/picture">
                <pic:pic>
                  <pic:nvPicPr>
                    <pic:cNvPr id="0" name="Picture 17"/>
                    <pic:cNvPicPr/>
                  </pic:nvPicPr>
                  <pic:blipFill>
                    <a:blip r:embed="Rf218eff3b40446b3">
                      <a:extLst>
                        <a:ext xmlns:a="http://schemas.openxmlformats.org/drawingml/2006/main" uri="{28A0092B-C50C-407E-A947-70E740481C1C}">
                          <a14:useLocalDpi val="0"/>
                        </a:ext>
                      </a:extLst>
                    </a:blip>
                    <a:stretch>
                      <a:fillRect/>
                    </a:stretch>
                  </pic:blipFill>
                  <pic:spPr>
                    <a:xfrm rot="0" flipH="0" flipV="0">
                      <a:off x="0" y="0"/>
                      <a:ext cx="5943600" cy="2299335"/>
                    </a:xfrm>
                    <a:prstGeom prst="rect">
                      <a:avLst/>
                    </a:prstGeom>
                  </pic:spPr>
                </pic:pic>
              </a:graphicData>
            </a:graphic>
          </wp:inline>
        </w:drawing>
      </w:r>
    </w:p>
    <w:p w:rsidR="5D43879B" w:rsidP="2598767B" w:rsidRDefault="5D43879B" w14:paraId="0B5DD54A" w14:textId="0CA76E7A">
      <w:pPr>
        <w:rPr>
          <w:rFonts w:ascii="Arial" w:hAnsi="Arial" w:eastAsia="Arial" w:cs="Arial"/>
        </w:rPr>
      </w:pPr>
      <w:r w:rsidRPr="2598767B" w:rsidR="5D43879B">
        <w:rPr>
          <w:rFonts w:ascii="Arial" w:hAnsi="Arial" w:eastAsia="Arial" w:cs="Arial"/>
        </w:rPr>
        <w:t>If the panel don’t agree with the payment and it is declined then a reason will be selected which will allow us to review any trends or patterns in this to identify knowledge gaps and further lear</w:t>
      </w:r>
      <w:r w:rsidRPr="2598767B" w:rsidR="5DC7B9BD">
        <w:rPr>
          <w:rFonts w:ascii="Arial" w:hAnsi="Arial" w:eastAsia="Arial" w:cs="Arial"/>
        </w:rPr>
        <w:t>ning for workers.</w:t>
      </w:r>
      <w:r w:rsidRPr="2598767B" w:rsidR="4629EF79">
        <w:rPr>
          <w:rFonts w:ascii="Arial" w:hAnsi="Arial" w:eastAsia="Arial" w:cs="Arial"/>
        </w:rPr>
        <w:t xml:space="preserve"> The alternative suggestions should be discussed with the parents/young person and if there is disagreement then a further date for discussion at panel can be sought by yourself by contacting </w:t>
      </w:r>
      <w:r w:rsidRPr="2598767B" w:rsidR="40CBBD59">
        <w:rPr>
          <w:rFonts w:ascii="Arial" w:hAnsi="Arial" w:eastAsia="Arial" w:cs="Arial"/>
        </w:rPr>
        <w:t>Sandra Blackwood</w:t>
      </w:r>
      <w:r w:rsidRPr="2598767B" w:rsidR="1FDB92B4">
        <w:rPr>
          <w:rFonts w:ascii="Arial" w:hAnsi="Arial" w:eastAsia="Arial" w:cs="Arial"/>
        </w:rPr>
        <w:t>.</w:t>
      </w:r>
    </w:p>
    <w:p w:rsidRPr="00F51E10" w:rsidR="0019054E" w:rsidP="6210A86A" w:rsidRDefault="55C6AEC7" w14:paraId="3461D779" w14:textId="5D567B8A">
      <w:r w:rsidR="55C6AEC7">
        <w:drawing>
          <wp:inline wp14:editId="4E52236E" wp14:anchorId="3CDA9EFC">
            <wp:extent cx="4324350" cy="1963976"/>
            <wp:effectExtent l="0" t="0" r="0" b="0"/>
            <wp:docPr id="1771899267" name="Picture 1771899267" title=""/>
            <wp:cNvGraphicFramePr>
              <a:graphicFrameLocks noChangeAspect="1"/>
            </wp:cNvGraphicFramePr>
            <a:graphic>
              <a:graphicData uri="http://schemas.openxmlformats.org/drawingml/2006/picture">
                <pic:pic>
                  <pic:nvPicPr>
                    <pic:cNvPr id="0" name="Picture 1771899267"/>
                    <pic:cNvPicPr/>
                  </pic:nvPicPr>
                  <pic:blipFill>
                    <a:blip r:embed="R341e1670d74840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24350" cy="1963976"/>
                    </a:xfrm>
                    <a:prstGeom prst="rect">
                      <a:avLst/>
                    </a:prstGeom>
                  </pic:spPr>
                </pic:pic>
              </a:graphicData>
            </a:graphic>
          </wp:inline>
        </w:drawing>
      </w:r>
    </w:p>
    <w:p w:rsidR="5A4BEB40" w:rsidP="5A4BEB40" w:rsidRDefault="5A4BEB40" w14:paraId="44368908" w14:textId="0E3005BD">
      <w:pPr>
        <w:rPr>
          <w:rFonts w:ascii="Arial" w:hAnsi="Arial" w:cs="Arial"/>
          <w:b/>
          <w:bCs/>
        </w:rPr>
      </w:pPr>
    </w:p>
    <w:p w:rsidR="4415AE3D" w:rsidP="6210A86A" w:rsidRDefault="4415AE3D" w14:paraId="46F34F99" w14:textId="46761BB6">
      <w:pPr>
        <w:rPr>
          <w:rFonts w:ascii="Arial" w:hAnsi="Arial" w:cs="Arial"/>
          <w:b/>
          <w:bCs/>
        </w:rPr>
      </w:pPr>
      <w:r w:rsidRPr="2598767B" w:rsidR="4415AE3D">
        <w:rPr>
          <w:rFonts w:ascii="Arial" w:hAnsi="Arial" w:cs="Arial"/>
          <w:b w:val="1"/>
          <w:bCs w:val="1"/>
        </w:rPr>
        <w:t>Panel Review</w:t>
      </w:r>
    </w:p>
    <w:p w:rsidRPr="00F51E10" w:rsidR="003F49C5" w:rsidP="2598767B" w:rsidRDefault="003F49C5" w14:paraId="61FFA96E" w14:textId="70C483AB">
      <w:pPr>
        <w:rPr>
          <w:rFonts w:ascii="Arial" w:hAnsi="Arial" w:eastAsia="Arial" w:cs="Arial"/>
        </w:rPr>
      </w:pPr>
      <w:r w:rsidRPr="2598767B" w:rsidR="1606088B">
        <w:rPr>
          <w:rFonts w:ascii="Arial" w:hAnsi="Arial" w:eastAsia="Arial" w:cs="Arial"/>
        </w:rPr>
        <w:t>If the direct payment is agreed a review date will be set.</w:t>
      </w:r>
      <w:r w:rsidRPr="2598767B" w:rsidR="7D170139">
        <w:rPr>
          <w:rFonts w:ascii="Arial" w:hAnsi="Arial" w:eastAsia="Arial" w:cs="Arial"/>
        </w:rPr>
        <w:t xml:space="preserve"> This will most likely be linked to the child's next CIN review although if there are questions to be explored from the </w:t>
      </w:r>
      <w:r w:rsidRPr="2598767B" w:rsidR="1606088B">
        <w:rPr>
          <w:rFonts w:ascii="Arial" w:hAnsi="Arial" w:eastAsia="Arial" w:cs="Arial"/>
        </w:rPr>
        <w:t xml:space="preserve"> </w:t>
      </w:r>
      <w:proofErr w:type="spellStart"/>
      <w:r w:rsidRPr="2598767B" w:rsidR="1606088B">
        <w:rPr>
          <w:rFonts w:ascii="Arial" w:hAnsi="Arial" w:eastAsia="Arial" w:cs="Arial"/>
        </w:rPr>
        <w:t>The</w:t>
      </w:r>
      <w:proofErr w:type="spellEnd"/>
      <w:r w:rsidRPr="2598767B" w:rsidR="1606088B">
        <w:rPr>
          <w:rFonts w:ascii="Arial" w:hAnsi="Arial" w:eastAsia="Arial" w:cs="Arial"/>
        </w:rPr>
        <w:t xml:space="preserve"> admin support for the panel will complete the workflow process to set the date and time of the review meeting </w:t>
      </w:r>
      <w:r w:rsidRPr="2598767B" w:rsidR="4628BF3D">
        <w:rPr>
          <w:rFonts w:ascii="Arial" w:hAnsi="Arial" w:eastAsia="Arial" w:cs="Arial"/>
        </w:rPr>
        <w:t>and they will assign the pre meeting report to the allocated worker to complete.</w:t>
      </w:r>
    </w:p>
    <w:p w:rsidRPr="00F51E10" w:rsidR="003F49C5" w:rsidP="6210A86A" w:rsidRDefault="5E35924B" w14:paraId="6750B5AD" w14:textId="1B7EB6CD">
      <w:pPr>
        <w:rPr>
          <w:rFonts w:ascii="Arial" w:hAnsi="Arial" w:cs="Arial"/>
        </w:rPr>
      </w:pPr>
      <w:r w:rsidRPr="2598767B" w:rsidR="5E35924B">
        <w:rPr>
          <w:rFonts w:ascii="Arial" w:hAnsi="Arial" w:cs="Arial"/>
        </w:rPr>
        <w:t>The allocated case worker will select to write pre meeting report and they can copy forward the previous forms</w:t>
      </w:r>
      <w:r w:rsidRPr="2598767B" w:rsidR="764B75EF">
        <w:rPr>
          <w:rFonts w:ascii="Arial" w:hAnsi="Arial" w:cs="Arial"/>
        </w:rPr>
        <w:t xml:space="preserve">. </w:t>
      </w:r>
      <w:r w:rsidRPr="2598767B" w:rsidR="1524C464">
        <w:rPr>
          <w:rFonts w:ascii="Arial" w:hAnsi="Arial" w:cs="Arial"/>
        </w:rPr>
        <w:t xml:space="preserve">Whilst this </w:t>
      </w:r>
      <w:r w:rsidRPr="2598767B" w:rsidR="0CCE0E8D">
        <w:rPr>
          <w:rFonts w:ascii="Arial" w:hAnsi="Arial" w:cs="Arial"/>
        </w:rPr>
        <w:t>may be</w:t>
      </w:r>
      <w:r w:rsidRPr="2598767B" w:rsidR="1524C464">
        <w:rPr>
          <w:rFonts w:ascii="Arial" w:hAnsi="Arial" w:cs="Arial"/>
        </w:rPr>
        <w:t xml:space="preserve"> useful to bring forward previous relevant information there should always be an updated view of what the payment will be for in the coming period and what outcomes it will look to achieve as these</w:t>
      </w:r>
      <w:r w:rsidRPr="2598767B" w:rsidR="1DC48EA1">
        <w:rPr>
          <w:rFonts w:ascii="Arial" w:hAnsi="Arial" w:cs="Arial"/>
        </w:rPr>
        <w:t xml:space="preserve"> may change over time.</w:t>
      </w:r>
    </w:p>
    <w:p w:rsidR="1DC48EA1" w:rsidP="2598767B" w:rsidRDefault="1DC48EA1" w14:paraId="50209850" w14:textId="6654C5F3">
      <w:pPr>
        <w:pStyle w:val="Normal"/>
        <w:rPr>
          <w:rFonts w:ascii="Arial" w:hAnsi="Arial" w:cs="Arial"/>
        </w:rPr>
      </w:pPr>
      <w:r w:rsidRPr="2598767B" w:rsidR="1DC48EA1">
        <w:rPr>
          <w:rFonts w:ascii="Arial" w:hAnsi="Arial" w:cs="Arial"/>
        </w:rPr>
        <w:t xml:space="preserve">Even if there has been agreement that the direct payment will end at the review </w:t>
      </w:r>
      <w:r w:rsidRPr="2598767B" w:rsidR="3F5F5D26">
        <w:rPr>
          <w:rFonts w:ascii="Arial" w:hAnsi="Arial" w:cs="Arial"/>
        </w:rPr>
        <w:t>point the form should still be completed</w:t>
      </w:r>
      <w:r w:rsidRPr="2598767B" w:rsidR="281D69D4">
        <w:rPr>
          <w:rFonts w:ascii="Arial" w:hAnsi="Arial" w:cs="Arial"/>
        </w:rPr>
        <w:t>.</w:t>
      </w:r>
    </w:p>
    <w:p w:rsidRPr="00F51E10" w:rsidR="003F49C5" w:rsidP="6210A86A" w:rsidRDefault="2BCB6EA6" w14:paraId="6AD4209A" w14:textId="54C5AE54">
      <w:pPr>
        <w:rPr>
          <w:rFonts w:ascii="Arial" w:hAnsi="Arial" w:cs="Arial"/>
        </w:rPr>
      </w:pPr>
      <w:r w:rsidRPr="2598767B" w:rsidR="2BCB6EA6">
        <w:rPr>
          <w:rFonts w:ascii="Arial" w:hAnsi="Arial" w:cs="Arial"/>
        </w:rPr>
        <w:t xml:space="preserve">Once finalised this will go to </w:t>
      </w:r>
      <w:r w:rsidRPr="2598767B" w:rsidR="5247435F">
        <w:rPr>
          <w:rFonts w:ascii="Arial" w:hAnsi="Arial" w:cs="Arial"/>
        </w:rPr>
        <w:t xml:space="preserve">your </w:t>
      </w:r>
      <w:r w:rsidRPr="2598767B" w:rsidR="2BCB6EA6">
        <w:rPr>
          <w:rFonts w:ascii="Arial" w:hAnsi="Arial" w:cs="Arial"/>
        </w:rPr>
        <w:t>manager to approve.</w:t>
      </w:r>
    </w:p>
    <w:p w:rsidRPr="00F51E10" w:rsidR="003F49C5" w:rsidP="6210A86A" w:rsidRDefault="27AC4535" w14:paraId="4CB5FA36" w14:textId="619DF024">
      <w:r w:rsidR="27AC4535">
        <w:drawing>
          <wp:inline wp14:editId="2A0A5463" wp14:anchorId="0708ACEE">
            <wp:extent cx="5572838" cy="2333625"/>
            <wp:effectExtent l="0" t="0" r="0" b="0"/>
            <wp:docPr id="1952364529" name="Picture 1952364529" title=""/>
            <wp:cNvGraphicFramePr>
              <a:graphicFrameLocks noChangeAspect="1"/>
            </wp:cNvGraphicFramePr>
            <a:graphic>
              <a:graphicData uri="http://schemas.openxmlformats.org/drawingml/2006/picture">
                <pic:pic>
                  <pic:nvPicPr>
                    <pic:cNvPr id="0" name="Picture 1952364529"/>
                    <pic:cNvPicPr/>
                  </pic:nvPicPr>
                  <pic:blipFill>
                    <a:blip r:embed="R6c2e0fb5b31b46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72838" cy="2333625"/>
                    </a:xfrm>
                    <a:prstGeom prst="rect">
                      <a:avLst/>
                    </a:prstGeom>
                  </pic:spPr>
                </pic:pic>
              </a:graphicData>
            </a:graphic>
          </wp:inline>
        </w:drawing>
      </w:r>
    </w:p>
    <w:p w:rsidRPr="00F51E10" w:rsidR="003F49C5" w:rsidP="2598767B" w:rsidRDefault="5B7F5CAE" w14:paraId="62EBF3C5" w14:textId="22D348C1">
      <w:pPr>
        <w:rPr>
          <w:rFonts w:ascii="Arial" w:hAnsi="Arial" w:eastAsia="Arial" w:cs="Arial"/>
        </w:rPr>
      </w:pPr>
      <w:r w:rsidRPr="2598767B" w:rsidR="7BCE7ADD">
        <w:rPr>
          <w:rFonts w:ascii="Arial" w:hAnsi="Arial" w:eastAsia="Arial" w:cs="Arial"/>
        </w:rPr>
        <w:t xml:space="preserve">If the outcome of the panel review is to continue with the direct </w:t>
      </w:r>
      <w:proofErr w:type="gramStart"/>
      <w:r w:rsidRPr="2598767B" w:rsidR="7BCE7ADD">
        <w:rPr>
          <w:rFonts w:ascii="Arial" w:hAnsi="Arial" w:eastAsia="Arial" w:cs="Arial"/>
        </w:rPr>
        <w:t>payment</w:t>
      </w:r>
      <w:proofErr w:type="gramEnd"/>
      <w:r w:rsidRPr="2598767B" w:rsidR="7BCE7ADD">
        <w:rPr>
          <w:rFonts w:ascii="Arial" w:hAnsi="Arial" w:eastAsia="Arial" w:cs="Arial"/>
        </w:rPr>
        <w:t xml:space="preserve"> then the above review process will start again. If it is not agreed and another suggestion is made then this should be taken back to be discussed with t</w:t>
      </w:r>
      <w:r w:rsidRPr="2598767B" w:rsidR="4F46BB7A">
        <w:rPr>
          <w:rFonts w:ascii="Arial" w:hAnsi="Arial" w:eastAsia="Arial" w:cs="Arial"/>
        </w:rPr>
        <w:t xml:space="preserve">he family and if </w:t>
      </w:r>
      <w:proofErr w:type="gramStart"/>
      <w:r w:rsidRPr="2598767B" w:rsidR="4F46BB7A">
        <w:rPr>
          <w:rFonts w:ascii="Arial" w:hAnsi="Arial" w:eastAsia="Arial" w:cs="Arial"/>
        </w:rPr>
        <w:t>necessary</w:t>
      </w:r>
      <w:proofErr w:type="gramEnd"/>
      <w:r w:rsidRPr="2598767B" w:rsidR="4F46BB7A">
        <w:rPr>
          <w:rFonts w:ascii="Arial" w:hAnsi="Arial" w:eastAsia="Arial" w:cs="Arial"/>
        </w:rPr>
        <w:t xml:space="preserve"> a further date set at panel to discuss if the parents/young person don’t agree with the suggestion.</w:t>
      </w:r>
    </w:p>
    <w:p w:rsidRPr="00F51E10" w:rsidR="00F51E10" w:rsidP="7281BC59" w:rsidRDefault="00F51E10" w14:paraId="3680FCA5" w14:textId="41520195">
      <w:pPr>
        <w:pStyle w:val="Normal"/>
      </w:pPr>
    </w:p>
    <w:p w:rsidRPr="00F51E10" w:rsidR="00F51E10" w:rsidP="2598767B" w:rsidRDefault="00F51E10" w14:paraId="32ABFA5F" w14:textId="20F74A0D">
      <w:pPr>
        <w:pStyle w:val="Normal"/>
        <w:rPr>
          <w:rFonts w:ascii="Arial" w:hAnsi="Arial" w:eastAsia="Arial" w:cs="Arial"/>
        </w:rPr>
      </w:pPr>
      <w:r w:rsidRPr="2598767B" w:rsidR="43EFF673">
        <w:rPr>
          <w:rFonts w:ascii="Arial" w:hAnsi="Arial" w:eastAsia="Arial" w:cs="Arial"/>
        </w:rPr>
        <w:t xml:space="preserve">To access the Direct Payment workflow at any point you can select Episodes on the Left of the demographics </w:t>
      </w:r>
    </w:p>
    <w:p w:rsidRPr="00F51E10" w:rsidR="00F51E10" w:rsidP="7281BC59" w:rsidRDefault="00F51E10" w14:paraId="110FFD37" w14:textId="5E13DE92">
      <w:pPr>
        <w:pStyle w:val="Normal"/>
      </w:pPr>
      <w:r w:rsidR="43EFF673">
        <w:drawing>
          <wp:inline wp14:editId="42C20AA8" wp14:anchorId="19117230">
            <wp:extent cx="4572000" cy="4229100"/>
            <wp:effectExtent l="0" t="0" r="0" b="0"/>
            <wp:docPr id="484766876" name="" title=""/>
            <wp:cNvGraphicFramePr>
              <a:graphicFrameLocks noChangeAspect="1"/>
            </wp:cNvGraphicFramePr>
            <a:graphic>
              <a:graphicData uri="http://schemas.openxmlformats.org/drawingml/2006/picture">
                <pic:pic>
                  <pic:nvPicPr>
                    <pic:cNvPr id="0" name=""/>
                    <pic:cNvPicPr/>
                  </pic:nvPicPr>
                  <pic:blipFill>
                    <a:blip r:embed="R7f0b5b5d02ee42e6">
                      <a:extLst>
                        <a:ext xmlns:a="http://schemas.openxmlformats.org/drawingml/2006/main" uri="{28A0092B-C50C-407E-A947-70E740481C1C}">
                          <a14:useLocalDpi val="0"/>
                        </a:ext>
                      </a:extLst>
                    </a:blip>
                    <a:stretch>
                      <a:fillRect/>
                    </a:stretch>
                  </pic:blipFill>
                  <pic:spPr>
                    <a:xfrm>
                      <a:off x="0" y="0"/>
                      <a:ext cx="4572000" cy="4229100"/>
                    </a:xfrm>
                    <a:prstGeom prst="rect">
                      <a:avLst/>
                    </a:prstGeom>
                  </pic:spPr>
                </pic:pic>
              </a:graphicData>
            </a:graphic>
          </wp:inline>
        </w:drawing>
      </w:r>
    </w:p>
    <w:p w:rsidR="43EFF673" w:rsidP="2598767B" w:rsidRDefault="43EFF673" w14:paraId="59838537" w14:textId="62749B02">
      <w:pPr>
        <w:pStyle w:val="Normal"/>
        <w:rPr>
          <w:rFonts w:ascii="Arial" w:hAnsi="Arial" w:eastAsia="Arial" w:cs="Arial"/>
        </w:rPr>
      </w:pPr>
      <w:r w:rsidRPr="2598767B" w:rsidR="43EFF673">
        <w:rPr>
          <w:rFonts w:ascii="Arial" w:hAnsi="Arial" w:eastAsia="Arial" w:cs="Arial"/>
        </w:rPr>
        <w:t>Then select the workspace – which will take you into the workflow</w:t>
      </w:r>
    </w:p>
    <w:p w:rsidR="43EFF673" w:rsidP="7281BC59" w:rsidRDefault="43EFF673" w14:paraId="7FDF2170" w14:textId="2A8AE5B0">
      <w:pPr>
        <w:pStyle w:val="Normal"/>
      </w:pPr>
      <w:r w:rsidR="43EFF673">
        <w:drawing>
          <wp:inline wp14:editId="65F724D2" wp14:anchorId="69C9462F">
            <wp:extent cx="3248025" cy="994708"/>
            <wp:effectExtent l="0" t="0" r="0" b="0"/>
            <wp:docPr id="1661346616" name="" title=""/>
            <wp:cNvGraphicFramePr>
              <a:graphicFrameLocks noChangeAspect="1"/>
            </wp:cNvGraphicFramePr>
            <a:graphic>
              <a:graphicData uri="http://schemas.openxmlformats.org/drawingml/2006/picture">
                <pic:pic>
                  <pic:nvPicPr>
                    <pic:cNvPr id="0" name=""/>
                    <pic:cNvPicPr/>
                  </pic:nvPicPr>
                  <pic:blipFill>
                    <a:blip r:embed="Red92be0348454e4a">
                      <a:extLst>
                        <a:ext xmlns:a="http://schemas.openxmlformats.org/drawingml/2006/main" uri="{28A0092B-C50C-407E-A947-70E740481C1C}">
                          <a14:useLocalDpi val="0"/>
                        </a:ext>
                      </a:extLst>
                    </a:blip>
                    <a:stretch>
                      <a:fillRect/>
                    </a:stretch>
                  </pic:blipFill>
                  <pic:spPr>
                    <a:xfrm>
                      <a:off x="0" y="0"/>
                      <a:ext cx="3248025" cy="994708"/>
                    </a:xfrm>
                    <a:prstGeom prst="rect">
                      <a:avLst/>
                    </a:prstGeom>
                  </pic:spPr>
                </pic:pic>
              </a:graphicData>
            </a:graphic>
          </wp:inline>
        </w:drawing>
      </w:r>
    </w:p>
    <w:sectPr w:rsidRPr="00F51E10" w:rsidR="00F51E10" w:rsidSect="009057F4">
      <w:headerReference w:type="default" r:id="rId36"/>
      <w:footerReference w:type="default" r:id="rId37"/>
      <w:pgSz w:w="11906" w:h="16838" w:orient="portrait"/>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2FA7" w14:paraId="0835A0B5" w14:textId="77777777">
      <w:pPr>
        <w:spacing w:after="0" w:line="240" w:lineRule="auto"/>
      </w:pPr>
      <w:r>
        <w:separator/>
      </w:r>
    </w:p>
  </w:endnote>
  <w:endnote w:type="continuationSeparator" w:id="0">
    <w:p w:rsidR="00000000" w:rsidRDefault="00112FA7" w14:paraId="6EEA98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149309"/>
      <w:docPartObj>
        <w:docPartGallery w:val="Page Numbers (Bottom of Page)"/>
        <w:docPartUnique/>
      </w:docPartObj>
    </w:sdtPr>
    <w:sdtEndPr>
      <w:rPr>
        <w:noProof/>
      </w:rPr>
    </w:sdtEndPr>
    <w:sdtContent>
      <w:p w:rsidR="00B86F5B" w:rsidRDefault="00B86F5B" w14:paraId="23817247" w14:textId="6C955FB7">
        <w:pPr>
          <w:pStyle w:val="Footer"/>
          <w:jc w:val="right"/>
        </w:pPr>
        <w:r>
          <w:fldChar w:fldCharType="begin"/>
        </w:r>
        <w:r>
          <w:instrText xml:space="preserve"> PAGE   \* MERGEFORMAT </w:instrText>
        </w:r>
        <w:r>
          <w:fldChar w:fldCharType="separate"/>
        </w:r>
        <w:r w:rsidR="00112FA7">
          <w:rPr>
            <w:noProof/>
          </w:rPr>
          <w:t>9</w:t>
        </w:r>
        <w:r>
          <w:rPr>
            <w:noProof/>
          </w:rPr>
          <w:fldChar w:fldCharType="end"/>
        </w:r>
      </w:p>
    </w:sdtContent>
  </w:sdt>
  <w:p w:rsidR="00B86F5B" w:rsidP="00B86F5B" w:rsidRDefault="00B86F5B" w14:paraId="5A42B74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 Systems Support            </w:t>
    </w:r>
    <w:r>
      <w:rPr>
        <w:rStyle w:val="eop"/>
        <w:rFonts w:ascii="Arial" w:hAnsi="Arial" w:cs="Arial"/>
        <w:color w:val="000000"/>
        <w:sz w:val="18"/>
        <w:szCs w:val="18"/>
      </w:rPr>
      <w:t> </w:t>
    </w:r>
  </w:p>
  <w:p w:rsidR="00B86F5B" w:rsidP="00B86F5B" w:rsidRDefault="00B86F5B" w14:paraId="4C7E31B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Help Line </w:t>
    </w:r>
    <w:r>
      <w:rPr>
        <w:rStyle w:val="normaltextrun"/>
        <w:rFonts w:ascii="Wingdings" w:hAnsi="Wingdings" w:cs="Segoe UI"/>
        <w:color w:val="000000"/>
        <w:sz w:val="18"/>
        <w:szCs w:val="18"/>
      </w:rPr>
      <w:t>☎</w:t>
    </w:r>
    <w:r>
      <w:rPr>
        <w:rStyle w:val="normaltextrun"/>
        <w:rFonts w:ascii="Arial" w:hAnsi="Arial" w:cs="Arial"/>
        <w:color w:val="000000"/>
        <w:sz w:val="18"/>
        <w:szCs w:val="18"/>
      </w:rPr>
      <w:t> (01670) 623169</w:t>
    </w:r>
    <w:r>
      <w:rPr>
        <w:rStyle w:val="eop"/>
        <w:rFonts w:ascii="Arial" w:hAnsi="Arial" w:cs="Arial"/>
        <w:color w:val="000000"/>
        <w:sz w:val="18"/>
        <w:szCs w:val="18"/>
      </w:rPr>
      <w:t> </w:t>
    </w:r>
  </w:p>
  <w:p w:rsidR="00B86F5B" w:rsidP="00B86F5B" w:rsidRDefault="00B86F5B" w14:paraId="20468DF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Created August 2021</w:t>
    </w:r>
    <w:r>
      <w:rPr>
        <w:rStyle w:val="eop"/>
        <w:rFonts w:ascii="Arial" w:hAnsi="Arial" w:cs="Arial"/>
        <w:color w:val="000000"/>
        <w:sz w:val="18"/>
        <w:szCs w:val="18"/>
      </w:rPr>
      <w:t> </w:t>
    </w:r>
  </w:p>
  <w:p w:rsidR="3BE5DE18" w:rsidP="3BE5DE18" w:rsidRDefault="3BE5DE18" w14:paraId="21B7EB5F" w14:textId="28CE3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2FA7" w14:paraId="3374D968" w14:textId="77777777">
      <w:pPr>
        <w:spacing w:after="0" w:line="240" w:lineRule="auto"/>
      </w:pPr>
      <w:r>
        <w:separator/>
      </w:r>
    </w:p>
  </w:footnote>
  <w:footnote w:type="continuationSeparator" w:id="0">
    <w:p w:rsidR="00000000" w:rsidRDefault="00112FA7" w14:paraId="46673408"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45"/>
      <w:gridCol w:w="3245"/>
      <w:gridCol w:w="3245"/>
    </w:tblGrid>
    <w:tr w:rsidR="3BE5DE18" w:rsidTr="3BE5DE18" w14:paraId="3F0000BB" w14:textId="77777777">
      <w:tc>
        <w:tcPr>
          <w:tcW w:w="3245" w:type="dxa"/>
        </w:tcPr>
        <w:p w:rsidR="3BE5DE18" w:rsidP="3BE5DE18" w:rsidRDefault="3BE5DE18" w14:paraId="5A850ED8" w14:textId="57043765">
          <w:pPr>
            <w:pStyle w:val="Header"/>
            <w:ind w:left="-115"/>
          </w:pPr>
        </w:p>
      </w:tc>
      <w:tc>
        <w:tcPr>
          <w:tcW w:w="3245" w:type="dxa"/>
        </w:tcPr>
        <w:p w:rsidR="3BE5DE18" w:rsidP="3BE5DE18" w:rsidRDefault="3BE5DE18" w14:paraId="333C76D3" w14:textId="7598872E">
          <w:pPr>
            <w:pStyle w:val="Header"/>
            <w:jc w:val="center"/>
          </w:pPr>
        </w:p>
      </w:tc>
      <w:tc>
        <w:tcPr>
          <w:tcW w:w="3245" w:type="dxa"/>
        </w:tcPr>
        <w:p w:rsidR="3BE5DE18" w:rsidP="3BE5DE18" w:rsidRDefault="3BE5DE18" w14:paraId="39826464" w14:textId="61E51430">
          <w:pPr>
            <w:pStyle w:val="Header"/>
            <w:ind w:right="-115"/>
            <w:jc w:val="right"/>
          </w:pPr>
          <w:r>
            <w:t>LCS Crib Sheet – Direct Payments</w:t>
          </w:r>
        </w:p>
      </w:tc>
    </w:tr>
  </w:tbl>
  <w:p w:rsidR="3BE5DE18" w:rsidP="3BE5DE18" w:rsidRDefault="3BE5DE18" w14:paraId="73014C8A" w14:textId="4C0BD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842BA"/>
    <w:multiLevelType w:val="hybridMultilevel"/>
    <w:tmpl w:val="45CAC3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F4"/>
    <w:rsid w:val="0002452C"/>
    <w:rsid w:val="000E4130"/>
    <w:rsid w:val="00112FA7"/>
    <w:rsid w:val="0019054E"/>
    <w:rsid w:val="00272D28"/>
    <w:rsid w:val="003F49C5"/>
    <w:rsid w:val="00467A4C"/>
    <w:rsid w:val="00791213"/>
    <w:rsid w:val="009057F4"/>
    <w:rsid w:val="00B86F5B"/>
    <w:rsid w:val="00BD0472"/>
    <w:rsid w:val="00F51E10"/>
    <w:rsid w:val="021FFD6C"/>
    <w:rsid w:val="026EA50D"/>
    <w:rsid w:val="030E72F7"/>
    <w:rsid w:val="0408817F"/>
    <w:rsid w:val="044CB7A7"/>
    <w:rsid w:val="04CA3BDD"/>
    <w:rsid w:val="05680B9A"/>
    <w:rsid w:val="05C7BD82"/>
    <w:rsid w:val="06493AE7"/>
    <w:rsid w:val="06DE760A"/>
    <w:rsid w:val="07ACF912"/>
    <w:rsid w:val="080CFD12"/>
    <w:rsid w:val="09BBD94A"/>
    <w:rsid w:val="0ABBAC8A"/>
    <w:rsid w:val="0AE7AD78"/>
    <w:rsid w:val="0B161753"/>
    <w:rsid w:val="0C806A35"/>
    <w:rsid w:val="0CCE0E8D"/>
    <w:rsid w:val="0DA91830"/>
    <w:rsid w:val="0E417A81"/>
    <w:rsid w:val="0EDE9B78"/>
    <w:rsid w:val="0FB4F878"/>
    <w:rsid w:val="0FB80AF7"/>
    <w:rsid w:val="102FEFD8"/>
    <w:rsid w:val="1156EEFC"/>
    <w:rsid w:val="11A1D84F"/>
    <w:rsid w:val="11D92DB8"/>
    <w:rsid w:val="141055C0"/>
    <w:rsid w:val="1462A026"/>
    <w:rsid w:val="1524C464"/>
    <w:rsid w:val="15488843"/>
    <w:rsid w:val="1606088B"/>
    <w:rsid w:val="17B96F01"/>
    <w:rsid w:val="17C1E311"/>
    <w:rsid w:val="1993C1D7"/>
    <w:rsid w:val="1A0670FB"/>
    <w:rsid w:val="1A4F207E"/>
    <w:rsid w:val="1A8AC266"/>
    <w:rsid w:val="1BBED7F1"/>
    <w:rsid w:val="1C666572"/>
    <w:rsid w:val="1CF48A35"/>
    <w:rsid w:val="1D8D6496"/>
    <w:rsid w:val="1DA93ACB"/>
    <w:rsid w:val="1DC48EA1"/>
    <w:rsid w:val="1F120631"/>
    <w:rsid w:val="1FDB92B4"/>
    <w:rsid w:val="207A6862"/>
    <w:rsid w:val="20A603EE"/>
    <w:rsid w:val="2173EBA1"/>
    <w:rsid w:val="22410A06"/>
    <w:rsid w:val="224C6DF0"/>
    <w:rsid w:val="24DB0AE9"/>
    <w:rsid w:val="2598767B"/>
    <w:rsid w:val="25A3F815"/>
    <w:rsid w:val="27AC4535"/>
    <w:rsid w:val="281D69D4"/>
    <w:rsid w:val="2840B8D6"/>
    <w:rsid w:val="29AE7C0C"/>
    <w:rsid w:val="29C3DA30"/>
    <w:rsid w:val="29EBFE47"/>
    <w:rsid w:val="2A2EF87A"/>
    <w:rsid w:val="2BCB6EA6"/>
    <w:rsid w:val="2C0A8E79"/>
    <w:rsid w:val="2C10BBE9"/>
    <w:rsid w:val="2CCCF471"/>
    <w:rsid w:val="2DD1F23B"/>
    <w:rsid w:val="2F072EFA"/>
    <w:rsid w:val="2F2CE95A"/>
    <w:rsid w:val="304EF1E9"/>
    <w:rsid w:val="30F3C1BB"/>
    <w:rsid w:val="31AF2062"/>
    <w:rsid w:val="320A0A4A"/>
    <w:rsid w:val="3282BCFA"/>
    <w:rsid w:val="332E7A3F"/>
    <w:rsid w:val="33B93FCA"/>
    <w:rsid w:val="33C19CFF"/>
    <w:rsid w:val="348AC050"/>
    <w:rsid w:val="362DC88F"/>
    <w:rsid w:val="37321D94"/>
    <w:rsid w:val="380FA718"/>
    <w:rsid w:val="3969CB8F"/>
    <w:rsid w:val="3A88E443"/>
    <w:rsid w:val="3BE5DE18"/>
    <w:rsid w:val="3CAE5DB2"/>
    <w:rsid w:val="3E134E1A"/>
    <w:rsid w:val="3E4FB573"/>
    <w:rsid w:val="3F25404A"/>
    <w:rsid w:val="3F4C2FD1"/>
    <w:rsid w:val="3F50D550"/>
    <w:rsid w:val="3F5F5D26"/>
    <w:rsid w:val="3FD1E7D1"/>
    <w:rsid w:val="40CBBD59"/>
    <w:rsid w:val="410E7BF0"/>
    <w:rsid w:val="427BE276"/>
    <w:rsid w:val="42869790"/>
    <w:rsid w:val="43EFF673"/>
    <w:rsid w:val="4415AE3D"/>
    <w:rsid w:val="447429DD"/>
    <w:rsid w:val="45342930"/>
    <w:rsid w:val="46209EC3"/>
    <w:rsid w:val="4628BF3D"/>
    <w:rsid w:val="4629EF79"/>
    <w:rsid w:val="47649517"/>
    <w:rsid w:val="47E73C94"/>
    <w:rsid w:val="4953D7CD"/>
    <w:rsid w:val="4A4D297A"/>
    <w:rsid w:val="4AB55E36"/>
    <w:rsid w:val="4B65592A"/>
    <w:rsid w:val="4B96B055"/>
    <w:rsid w:val="4BE820BD"/>
    <w:rsid w:val="4C698A18"/>
    <w:rsid w:val="4DE29169"/>
    <w:rsid w:val="4E1E3351"/>
    <w:rsid w:val="4E928C5D"/>
    <w:rsid w:val="4EC7998E"/>
    <w:rsid w:val="4F15181F"/>
    <w:rsid w:val="4F46BB7A"/>
    <w:rsid w:val="5075B46F"/>
    <w:rsid w:val="50C13ECF"/>
    <w:rsid w:val="50EA59EE"/>
    <w:rsid w:val="5247435F"/>
    <w:rsid w:val="54A2221D"/>
    <w:rsid w:val="54B1F678"/>
    <w:rsid w:val="54C05BC9"/>
    <w:rsid w:val="55C6AEC7"/>
    <w:rsid w:val="565C2C2A"/>
    <w:rsid w:val="56EBD3D0"/>
    <w:rsid w:val="5782A667"/>
    <w:rsid w:val="582135CE"/>
    <w:rsid w:val="5858C100"/>
    <w:rsid w:val="58C218F8"/>
    <w:rsid w:val="5930C148"/>
    <w:rsid w:val="5957D252"/>
    <w:rsid w:val="5A4BEB40"/>
    <w:rsid w:val="5A5E2116"/>
    <w:rsid w:val="5B7F5CAE"/>
    <w:rsid w:val="5C23266B"/>
    <w:rsid w:val="5C249A0B"/>
    <w:rsid w:val="5C849E0B"/>
    <w:rsid w:val="5CDB7E94"/>
    <w:rsid w:val="5D43879B"/>
    <w:rsid w:val="5DC7B9BD"/>
    <w:rsid w:val="5DFBED4D"/>
    <w:rsid w:val="5E35924B"/>
    <w:rsid w:val="5F5E39C6"/>
    <w:rsid w:val="5F8DB84C"/>
    <w:rsid w:val="5FBE0088"/>
    <w:rsid w:val="6067E0BF"/>
    <w:rsid w:val="60FA0A27"/>
    <w:rsid w:val="61EBCE21"/>
    <w:rsid w:val="6210A86A"/>
    <w:rsid w:val="6489936A"/>
    <w:rsid w:val="64B73BEE"/>
    <w:rsid w:val="64F27D38"/>
    <w:rsid w:val="653B0D46"/>
    <w:rsid w:val="655055F7"/>
    <w:rsid w:val="65968B6D"/>
    <w:rsid w:val="65BCB44B"/>
    <w:rsid w:val="662563CB"/>
    <w:rsid w:val="66296612"/>
    <w:rsid w:val="67694BAB"/>
    <w:rsid w:val="678AF31C"/>
    <w:rsid w:val="6798CA31"/>
    <w:rsid w:val="67C9FE8A"/>
    <w:rsid w:val="686ECE5C"/>
    <w:rsid w:val="6A9C9CA3"/>
    <w:rsid w:val="6AD6B514"/>
    <w:rsid w:val="6B301CDB"/>
    <w:rsid w:val="6B5AE736"/>
    <w:rsid w:val="6B6CD509"/>
    <w:rsid w:val="6C7DDC7D"/>
    <w:rsid w:val="6D2D3B6A"/>
    <w:rsid w:val="6D35451E"/>
    <w:rsid w:val="6D46D5EA"/>
    <w:rsid w:val="6EE613D4"/>
    <w:rsid w:val="700B3027"/>
    <w:rsid w:val="7198D29A"/>
    <w:rsid w:val="71E8C98E"/>
    <w:rsid w:val="7281BC59"/>
    <w:rsid w:val="73C4D23C"/>
    <w:rsid w:val="7438BEEB"/>
    <w:rsid w:val="74DEA14A"/>
    <w:rsid w:val="75E79B23"/>
    <w:rsid w:val="762EB477"/>
    <w:rsid w:val="764B75EF"/>
    <w:rsid w:val="77367286"/>
    <w:rsid w:val="78580B12"/>
    <w:rsid w:val="7B15C207"/>
    <w:rsid w:val="7B41E821"/>
    <w:rsid w:val="7BCE7ADD"/>
    <w:rsid w:val="7D170139"/>
    <w:rsid w:val="7D546A3D"/>
    <w:rsid w:val="7F65A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057F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057F4"/>
    <w:rPr>
      <w:rFonts w:ascii="Tahoma" w:hAnsi="Tahoma" w:cs="Tahoma"/>
      <w:sz w:val="16"/>
      <w:szCs w:val="16"/>
    </w:rPr>
  </w:style>
  <w:style w:type="paragraph" w:styleId="ListParagraph">
    <w:name w:val="List Paragraph"/>
    <w:basedOn w:val="Normal"/>
    <w:uiPriority w:val="34"/>
    <w:qFormat/>
    <w:rsid w:val="0002452C"/>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paragraph" w:customStyle="1">
    <w:name w:val="paragraph"/>
    <w:basedOn w:val="Normal"/>
    <w:rsid w:val="00B86F5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86F5B"/>
  </w:style>
  <w:style w:type="character" w:styleId="eop" w:customStyle="1">
    <w:name w:val="eop"/>
    <w:basedOn w:val="DefaultParagraphFont"/>
    <w:rsid w:val="00B86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7F4"/>
    <w:rPr>
      <w:rFonts w:ascii="Tahoma" w:hAnsi="Tahoma" w:cs="Tahoma"/>
      <w:sz w:val="16"/>
      <w:szCs w:val="16"/>
    </w:rPr>
  </w:style>
  <w:style w:type="paragraph" w:styleId="ListParagraph">
    <w:name w:val="List Paragraph"/>
    <w:basedOn w:val="Normal"/>
    <w:uiPriority w:val="34"/>
    <w:qFormat/>
    <w:rsid w:val="0002452C"/>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B86F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6F5B"/>
  </w:style>
  <w:style w:type="character" w:customStyle="1" w:styleId="eop">
    <w:name w:val="eop"/>
    <w:basedOn w:val="DefaultParagraphFont"/>
    <w:rsid w:val="00B8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1701">
      <w:bodyDiv w:val="1"/>
      <w:marLeft w:val="0"/>
      <w:marRight w:val="0"/>
      <w:marTop w:val="0"/>
      <w:marBottom w:val="0"/>
      <w:divBdr>
        <w:top w:val="none" w:sz="0" w:space="0" w:color="auto"/>
        <w:left w:val="none" w:sz="0" w:space="0" w:color="auto"/>
        <w:bottom w:val="none" w:sz="0" w:space="0" w:color="auto"/>
        <w:right w:val="none" w:sz="0" w:space="0" w:color="auto"/>
      </w:divBdr>
      <w:divsChild>
        <w:div w:id="1845585032">
          <w:marLeft w:val="0"/>
          <w:marRight w:val="0"/>
          <w:marTop w:val="0"/>
          <w:marBottom w:val="0"/>
          <w:divBdr>
            <w:top w:val="none" w:sz="0" w:space="0" w:color="auto"/>
            <w:left w:val="none" w:sz="0" w:space="0" w:color="auto"/>
            <w:bottom w:val="none" w:sz="0" w:space="0" w:color="auto"/>
            <w:right w:val="none" w:sz="0" w:space="0" w:color="auto"/>
          </w:divBdr>
        </w:div>
        <w:div w:id="1427310141">
          <w:marLeft w:val="0"/>
          <w:marRight w:val="0"/>
          <w:marTop w:val="0"/>
          <w:marBottom w:val="0"/>
          <w:divBdr>
            <w:top w:val="none" w:sz="0" w:space="0" w:color="auto"/>
            <w:left w:val="none" w:sz="0" w:space="0" w:color="auto"/>
            <w:bottom w:val="none" w:sz="0" w:space="0" w:color="auto"/>
            <w:right w:val="none" w:sz="0" w:space="0" w:color="auto"/>
          </w:divBdr>
        </w:div>
        <w:div w:id="136178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theme" Target="theme/theme1.xml" Id="rId39"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fontTable" Target="fontTable.xml" Id="rId38"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footer" Target="footer1.xml" Id="rId37" /><Relationship Type="http://schemas.openxmlformats.org/officeDocument/2006/relationships/webSettings" Target="webSettings.xml" Id="rId5" /><Relationship Type="http://schemas.openxmlformats.org/officeDocument/2006/relationships/image" Target="media/image16.png" Id="rId23" /><Relationship Type="http://schemas.openxmlformats.org/officeDocument/2006/relationships/header" Target="header1.xml" Id="rId36"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e.png" Id="R7f0b5b5d02ee42e6" /><Relationship Type="http://schemas.openxmlformats.org/officeDocument/2006/relationships/image" Target="/media/image1f.png" Id="Red92be0348454e4a" /><Relationship Type="http://schemas.openxmlformats.org/officeDocument/2006/relationships/glossaryDocument" Target="/word/glossary/document.xml" Id="R0120f06bc878447e" /><Relationship Type="http://schemas.openxmlformats.org/officeDocument/2006/relationships/image" Target="/media/image20.png" Id="Rf218eff3b40446b3" /><Relationship Type="http://schemas.openxmlformats.org/officeDocument/2006/relationships/image" Target="/media/image21.png" Id="R341e1670d7484077" /><Relationship Type="http://schemas.openxmlformats.org/officeDocument/2006/relationships/image" Target="/media/image22.png" Id="R6c2e0fb5b31b461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b10d8ad-6290-44c6-819c-218f20ff6f44}"/>
      </w:docPartPr>
      <w:docPartBody>
        <w:p w14:paraId="60E5772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 Anne Dickinson</dc:creator>
  <lastModifiedBy>Mary Connor</lastModifiedBy>
  <revision>13</revision>
  <dcterms:created xsi:type="dcterms:W3CDTF">2021-07-26T14:27:00.0000000Z</dcterms:created>
  <dcterms:modified xsi:type="dcterms:W3CDTF">2021-08-25T13:20:12.3266050Z</dcterms:modified>
</coreProperties>
</file>